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6C33" w14:textId="4D1F535C" w:rsidR="003F0045" w:rsidRDefault="003F0045" w:rsidP="003F0045">
      <w:pPr>
        <w:keepLines/>
        <w:tabs>
          <w:tab w:val="left" w:pos="567"/>
        </w:tabs>
        <w:snapToGrid w:val="0"/>
        <w:rPr>
          <w:rFonts w:ascii="Arial" w:hAnsi="Arial" w:cs="Arial"/>
          <w:b/>
          <w:sz w:val="22"/>
          <w:szCs w:val="22"/>
        </w:rPr>
      </w:pPr>
      <w:r w:rsidRPr="003F0045">
        <w:rPr>
          <w:rFonts w:ascii="Arial" w:hAnsi="Arial" w:cs="Arial"/>
          <w:b/>
          <w:sz w:val="22"/>
          <w:szCs w:val="22"/>
        </w:rPr>
        <w:t>3GPP TSG RAN Meeting #109</w:t>
      </w:r>
      <w:r w:rsidRPr="003F0045">
        <w:rPr>
          <w:rFonts w:ascii="Arial" w:hAnsi="Arial" w:cs="Arial"/>
          <w:b/>
          <w:sz w:val="22"/>
          <w:szCs w:val="22"/>
        </w:rPr>
        <w:tab/>
      </w:r>
      <w:r w:rsidRPr="003F0045">
        <w:rPr>
          <w:rFonts w:ascii="Arial" w:hAnsi="Arial" w:cs="Arial"/>
          <w:b/>
          <w:sz w:val="22"/>
          <w:szCs w:val="22"/>
        </w:rPr>
        <w:tab/>
      </w:r>
      <w:r w:rsidRPr="003F0045">
        <w:rPr>
          <w:rFonts w:ascii="Arial" w:hAnsi="Arial" w:cs="Arial"/>
          <w:b/>
          <w:sz w:val="22"/>
          <w:szCs w:val="22"/>
        </w:rPr>
        <w:tab/>
      </w:r>
      <w:r w:rsidRPr="003F0045">
        <w:rPr>
          <w:rFonts w:ascii="Arial" w:eastAsia="MS Mincho" w:hAnsi="Arial" w:cs="Arial"/>
          <w:b/>
          <w:sz w:val="22"/>
          <w:szCs w:val="22"/>
        </w:rPr>
        <w:tab/>
      </w:r>
      <w:r w:rsidRPr="003F0045">
        <w:rPr>
          <w:rFonts w:ascii="Arial" w:eastAsia="MS Mincho" w:hAnsi="Arial" w:cs="Arial"/>
          <w:b/>
          <w:sz w:val="22"/>
          <w:szCs w:val="22"/>
        </w:rPr>
        <w:tab/>
      </w:r>
      <w:r w:rsidRPr="003F0045">
        <w:rPr>
          <w:rFonts w:ascii="Arial" w:eastAsia="MS Mincho" w:hAnsi="Arial" w:cs="Arial" w:hint="eastAsia"/>
          <w:b/>
          <w:sz w:val="22"/>
          <w:szCs w:val="22"/>
        </w:rPr>
        <w:tab/>
      </w:r>
      <w:r>
        <w:rPr>
          <w:rFonts w:ascii="Arial" w:eastAsia="MS Mincho" w:hAnsi="Arial" w:cs="Arial"/>
          <w:b/>
          <w:sz w:val="22"/>
          <w:szCs w:val="22"/>
        </w:rPr>
        <w:t xml:space="preserve">           </w:t>
      </w:r>
      <w:r w:rsidR="008B52FA" w:rsidRPr="008B52FA">
        <w:rPr>
          <w:rFonts w:ascii="Arial" w:hAnsi="Arial" w:cs="Arial"/>
          <w:b/>
          <w:bCs/>
          <w:sz w:val="22"/>
          <w:szCs w:val="22"/>
        </w:rPr>
        <w:t>RP-252313</w:t>
      </w:r>
    </w:p>
    <w:p w14:paraId="5212671C" w14:textId="77777777" w:rsidR="003F0045" w:rsidRPr="003F0045" w:rsidRDefault="003F0045" w:rsidP="003F0045">
      <w:pPr>
        <w:keepLines/>
        <w:tabs>
          <w:tab w:val="left" w:pos="567"/>
        </w:tabs>
        <w:rPr>
          <w:rFonts w:ascii="Arial" w:hAnsi="Arial" w:cs="Arial"/>
          <w:b/>
          <w:sz w:val="22"/>
          <w:szCs w:val="22"/>
        </w:rPr>
      </w:pPr>
      <w:r w:rsidRPr="003F0045">
        <w:rPr>
          <w:rFonts w:ascii="Arial" w:hAnsi="Arial" w:cs="Arial"/>
          <w:b/>
          <w:sz w:val="22"/>
          <w:szCs w:val="22"/>
        </w:rPr>
        <w:t>Beijing, China, September 15-18, 2025</w:t>
      </w:r>
    </w:p>
    <w:p w14:paraId="7532909A" w14:textId="77777777" w:rsidR="00B23EB7" w:rsidRPr="00B13BCF" w:rsidRDefault="00B23EB7" w:rsidP="00B23EB7">
      <w:pPr>
        <w:tabs>
          <w:tab w:val="center" w:pos="4536"/>
          <w:tab w:val="right" w:pos="9072"/>
        </w:tabs>
        <w:rPr>
          <w:rFonts w:eastAsia="MS Mincho"/>
          <w:b/>
          <w:bCs/>
          <w:lang w:val="en-GB" w:eastAsia="ja-JP"/>
        </w:rPr>
      </w:pPr>
    </w:p>
    <w:p w14:paraId="2FE24820" w14:textId="282B8DE3" w:rsidR="00B23EB7" w:rsidRPr="00B13BCF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Agenda Item:</w:t>
      </w:r>
      <w:r w:rsidRPr="00B13BCF">
        <w:rPr>
          <w:bCs/>
          <w:sz w:val="22"/>
          <w:szCs w:val="22"/>
        </w:rPr>
        <w:tab/>
      </w:r>
      <w:r w:rsidR="001D640D">
        <w:rPr>
          <w:bCs/>
          <w:sz w:val="22"/>
          <w:szCs w:val="22"/>
        </w:rPr>
        <w:t>8.2.</w:t>
      </w:r>
      <w:r w:rsidR="003128CF">
        <w:rPr>
          <w:bCs/>
          <w:sz w:val="22"/>
          <w:szCs w:val="22"/>
        </w:rPr>
        <w:t>2</w:t>
      </w:r>
    </w:p>
    <w:p w14:paraId="16F5C7EC" w14:textId="7822F759" w:rsidR="00B23EB7" w:rsidRPr="00B13BCF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Source:</w:t>
      </w:r>
      <w:r w:rsidRPr="00B13BCF">
        <w:rPr>
          <w:bCs/>
          <w:sz w:val="22"/>
          <w:szCs w:val="22"/>
        </w:rPr>
        <w:tab/>
        <w:t>Apple</w:t>
      </w:r>
    </w:p>
    <w:p w14:paraId="0E8DDD00" w14:textId="3C415C14" w:rsidR="00B0156F" w:rsidRPr="00B13BCF" w:rsidRDefault="00B23EB7" w:rsidP="00B23EB7">
      <w:pPr>
        <w:pStyle w:val="3GPPHeader"/>
        <w:rPr>
          <w:bCs/>
          <w:sz w:val="22"/>
          <w:szCs w:val="22"/>
        </w:rPr>
      </w:pPr>
      <w:r w:rsidRPr="008B52FA">
        <w:rPr>
          <w:bCs/>
          <w:sz w:val="22"/>
          <w:szCs w:val="22"/>
        </w:rPr>
        <w:t>Title:</w:t>
      </w:r>
      <w:r w:rsidRPr="008B52FA">
        <w:rPr>
          <w:bCs/>
          <w:sz w:val="22"/>
          <w:szCs w:val="22"/>
        </w:rPr>
        <w:tab/>
      </w:r>
      <w:r w:rsidR="00756415">
        <w:rPr>
          <w:bCs/>
          <w:sz w:val="22"/>
          <w:szCs w:val="22"/>
        </w:rPr>
        <w:t>On 6G Device Type</w:t>
      </w:r>
    </w:p>
    <w:p w14:paraId="13F21E67" w14:textId="77777777" w:rsidR="00B23EB7" w:rsidRPr="00B13BCF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Document for:</w:t>
      </w:r>
      <w:r w:rsidRPr="00B13BCF">
        <w:rPr>
          <w:bCs/>
          <w:sz w:val="22"/>
          <w:szCs w:val="22"/>
        </w:rPr>
        <w:tab/>
        <w:t>Discussion/Decision</w:t>
      </w:r>
    </w:p>
    <w:p w14:paraId="0BD0ADA2" w14:textId="1098052A" w:rsidR="003105DC" w:rsidRPr="002C2FF5" w:rsidRDefault="00B23EB7" w:rsidP="00634AF5">
      <w:pPr>
        <w:pStyle w:val="Heading1"/>
      </w:pPr>
      <w:r w:rsidRPr="002C2FF5">
        <w:t>Introduction</w:t>
      </w:r>
    </w:p>
    <w:p w14:paraId="1E52C69B" w14:textId="7C2A80BE" w:rsidR="00C02DB6" w:rsidRDefault="00EF1395" w:rsidP="00F34530">
      <w:pPr>
        <w:rPr>
          <w:sz w:val="20"/>
          <w:szCs w:val="20"/>
        </w:rPr>
      </w:pPr>
      <w:r>
        <w:rPr>
          <w:sz w:val="20"/>
          <w:szCs w:val="20"/>
        </w:rPr>
        <w:t xml:space="preserve">The latest </w:t>
      </w:r>
      <w:r w:rsidR="00177CA1" w:rsidRPr="00813DD3">
        <w:rPr>
          <w:sz w:val="20"/>
          <w:szCs w:val="20"/>
        </w:rPr>
        <w:t>RAN 6G SID</w:t>
      </w:r>
      <w:r w:rsidR="00B379CD">
        <w:rPr>
          <w:sz w:val="20"/>
          <w:szCs w:val="20"/>
        </w:rPr>
        <w:t xml:space="preserve"> is approved in </w:t>
      </w:r>
      <w:r w:rsidR="00177CA1" w:rsidRPr="00813DD3">
        <w:rPr>
          <w:sz w:val="20"/>
          <w:szCs w:val="20"/>
        </w:rPr>
        <w:t>RP-25</w:t>
      </w:r>
      <w:r w:rsidR="00843418">
        <w:rPr>
          <w:sz w:val="20"/>
          <w:szCs w:val="20"/>
        </w:rPr>
        <w:t>1395</w:t>
      </w:r>
      <w:r w:rsidR="00177CA1" w:rsidRPr="00813DD3">
        <w:rPr>
          <w:sz w:val="20"/>
          <w:szCs w:val="20"/>
        </w:rPr>
        <w:t xml:space="preserve"> </w:t>
      </w:r>
      <w:r w:rsidR="003128CF">
        <w:rPr>
          <w:sz w:val="20"/>
          <w:szCs w:val="20"/>
        </w:rPr>
        <w:fldChar w:fldCharType="begin"/>
      </w:r>
      <w:r w:rsidR="003128CF">
        <w:rPr>
          <w:sz w:val="20"/>
          <w:szCs w:val="20"/>
        </w:rPr>
        <w:instrText xml:space="preserve"> REF _Ref207781037 \r \h </w:instrText>
      </w:r>
      <w:r w:rsidR="003128CF">
        <w:rPr>
          <w:sz w:val="20"/>
          <w:szCs w:val="20"/>
        </w:rPr>
      </w:r>
      <w:r w:rsidR="003128CF">
        <w:rPr>
          <w:sz w:val="20"/>
          <w:szCs w:val="20"/>
        </w:rPr>
        <w:fldChar w:fldCharType="separate"/>
      </w:r>
      <w:r w:rsidR="003128CF">
        <w:rPr>
          <w:sz w:val="20"/>
          <w:szCs w:val="20"/>
        </w:rPr>
        <w:t>[1]</w:t>
      </w:r>
      <w:r w:rsidR="003128CF">
        <w:rPr>
          <w:sz w:val="20"/>
          <w:szCs w:val="20"/>
        </w:rPr>
        <w:fldChar w:fldCharType="end"/>
      </w:r>
      <w:r w:rsidR="00177CA1" w:rsidRPr="00813DD3">
        <w:rPr>
          <w:sz w:val="20"/>
          <w:szCs w:val="20"/>
        </w:rPr>
        <w:t>, was approved</w:t>
      </w:r>
      <w:r w:rsidR="00936A74">
        <w:rPr>
          <w:sz w:val="20"/>
          <w:szCs w:val="20"/>
        </w:rPr>
        <w:t>.</w:t>
      </w:r>
      <w:r w:rsidR="00105896" w:rsidRPr="00813DD3">
        <w:rPr>
          <w:sz w:val="20"/>
          <w:szCs w:val="20"/>
        </w:rPr>
        <w:t xml:space="preserve"> </w:t>
      </w:r>
      <w:r w:rsidR="003128CF">
        <w:rPr>
          <w:sz w:val="20"/>
          <w:szCs w:val="20"/>
        </w:rPr>
        <w:t>T</w:t>
      </w:r>
      <w:r w:rsidR="00105896" w:rsidRPr="00813DD3">
        <w:rPr>
          <w:sz w:val="20"/>
          <w:szCs w:val="20"/>
        </w:rPr>
        <w:t xml:space="preserve">he followings are the objectives quoted from </w:t>
      </w:r>
      <w:r w:rsidR="00CC6369" w:rsidRPr="00813DD3">
        <w:rPr>
          <w:sz w:val="20"/>
          <w:szCs w:val="20"/>
        </w:rPr>
        <w:t>RP-25</w:t>
      </w:r>
      <w:r w:rsidR="00CC6369">
        <w:rPr>
          <w:sz w:val="20"/>
          <w:szCs w:val="20"/>
        </w:rPr>
        <w:t>1395</w:t>
      </w:r>
      <w:r w:rsidR="00333D39">
        <w:rPr>
          <w:sz w:val="20"/>
          <w:szCs w:val="20"/>
        </w:rPr>
        <w:t>.</w:t>
      </w:r>
    </w:p>
    <w:p w14:paraId="74E95163" w14:textId="77777777" w:rsidR="00813DD3" w:rsidRPr="00813DD3" w:rsidRDefault="00813DD3" w:rsidP="00F34530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D573DD" w:rsidRPr="002C2FF5" w14:paraId="32E658A9" w14:textId="77777777">
        <w:tc>
          <w:tcPr>
            <w:tcW w:w="9010" w:type="dxa"/>
          </w:tcPr>
          <w:p w14:paraId="2A4163CA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Identify typical and practical deployment scenarios defined by attributes such as carrier frequency, inter-site distance, user density, maximum mobility speed, and other relevant factors.</w:t>
            </w:r>
          </w:p>
          <w:p w14:paraId="299E0D75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Develop 3GPP requirements for 6G Radio for improvement of existing services and for new services.</w:t>
            </w:r>
          </w:p>
          <w:p w14:paraId="2F770983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bookmarkStart w:id="0" w:name="OLE_LINK1"/>
            <w:r w:rsidRPr="00AF6026">
              <w:rPr>
                <w:rFonts w:eastAsia="DengXian"/>
                <w:sz w:val="20"/>
                <w:szCs w:val="20"/>
              </w:rPr>
              <w:t>Determine the applicability of legacy services to 6G Radio, and define radio requirements for these, as appropriate.</w:t>
            </w:r>
            <w:bookmarkEnd w:id="0"/>
          </w:p>
          <w:p w14:paraId="04B4AF6D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 xml:space="preserve">Develop 3GPP requirements for 6G Radio for these practical deployment scenarios to ensure substantial gains in all relevant bands: overall performance, user experience, TCO reduction including at least: </w:t>
            </w:r>
          </w:p>
          <w:p w14:paraId="22BA8AFE" w14:textId="77777777" w:rsidR="002C2FF5" w:rsidRPr="00757C3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  <w:highlight w:val="yellow"/>
              </w:rPr>
            </w:pPr>
            <w:r w:rsidRPr="00757C36">
              <w:rPr>
                <w:rFonts w:eastAsia="DengXian"/>
                <w:sz w:val="20"/>
                <w:szCs w:val="20"/>
                <w:highlight w:val="yellow"/>
              </w:rPr>
              <w:t>Ensure appropriate set of functionalities, minimize the adoption of multiple options for the same functionality, avoid excessive configurations, excessive UE capabilities and UE capabilities reporting</w:t>
            </w:r>
          </w:p>
          <w:p w14:paraId="6972F40F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Energy efficiency and energy saving: both for network and device</w:t>
            </w:r>
          </w:p>
          <w:p w14:paraId="7A09CFB8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 xml:space="preserve">Enhanced spectral efficiency </w:t>
            </w:r>
          </w:p>
          <w:p w14:paraId="6572B1BD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Enhanced overall coverage, focus on cell-edge performance and UL coverage</w:t>
            </w:r>
          </w:p>
          <w:p w14:paraId="7C198F13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Wider channel bandwidth (at least 200MHz) support for 6G deployments at least above 2 GHz, around 7 GHz</w:t>
            </w:r>
          </w:p>
          <w:p w14:paraId="7B92CFEC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Re-use of existing 5G mid-band (~3.5GHz) site grid for 6G deployments in at least around 7 GHz and targeting comparable coverage to 5G mid-band</w:t>
            </w:r>
          </w:p>
          <w:p w14:paraId="4A3F9309" w14:textId="77777777" w:rsidR="002C2FF5" w:rsidRPr="00757C3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  <w:highlight w:val="yellow"/>
              </w:rPr>
            </w:pPr>
            <w:r w:rsidRPr="00757C36">
              <w:rPr>
                <w:rFonts w:eastAsia="DengXian"/>
                <w:sz w:val="20"/>
                <w:szCs w:val="20"/>
                <w:highlight w:val="yellow"/>
              </w:rPr>
              <w:t>Target scalable and forward compatible design for diverse device types</w:t>
            </w:r>
          </w:p>
          <w:p w14:paraId="03F89551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Improved spectrum utilization and operations taking into account diverse spectrum allocations</w:t>
            </w:r>
          </w:p>
          <w:p w14:paraId="7284FE1E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Aim at using common 6G Radio design, which meets mobile broadband service requirements as high priority, to also meet vertical needs</w:t>
            </w:r>
          </w:p>
          <w:p w14:paraId="7315BFDA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Aim at a harmonized 6G Radio design for TN and NTN, including their integration</w:t>
            </w:r>
          </w:p>
          <w:p w14:paraId="246E113F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System simplification, including reducing configuration complexity, enabling more efficient Cell/UE management, etc.</w:t>
            </w:r>
          </w:p>
          <w:p w14:paraId="2D986BE3" w14:textId="77777777" w:rsidR="002C2FF5" w:rsidRPr="00AF6026" w:rsidRDefault="002C2FF5" w:rsidP="002C2FF5">
            <w:pPr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Define a time plan and steer work as appropriate for the RAN WGs during the 6G WG SI to deliver high-level decisions at least on the following areas:</w:t>
            </w:r>
          </w:p>
          <w:p w14:paraId="4B6FC0AD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Fundamental 6G radio design aspects: waveform, numerology, channel coding, etc…</w:t>
            </w:r>
          </w:p>
          <w:p w14:paraId="193F8531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Overall high-level aspects of 5G to 6G migration</w:t>
            </w:r>
          </w:p>
          <w:p w14:paraId="34E56232" w14:textId="77777777" w:rsidR="002C2FF5" w:rsidRPr="00AF6026" w:rsidRDefault="002C2FF5" w:rsidP="002C2FF5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RAN architecture and interfaces, including RAN-Core interface</w:t>
            </w:r>
          </w:p>
          <w:p w14:paraId="182A896A" w14:textId="71D5F6B1" w:rsidR="00D573DD" w:rsidRPr="00AF6026" w:rsidRDefault="002C2FF5" w:rsidP="00AF6026">
            <w:pPr>
              <w:numPr>
                <w:ilvl w:val="1"/>
                <w:numId w:val="4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eastAsia="DengXian"/>
                <w:sz w:val="20"/>
                <w:szCs w:val="20"/>
              </w:rPr>
            </w:pPr>
            <w:r w:rsidRPr="00AF6026">
              <w:rPr>
                <w:rFonts w:eastAsia="DengXian"/>
                <w:sz w:val="20"/>
                <w:szCs w:val="20"/>
              </w:rPr>
              <w:t>Coordination of 6G AI/ML framework</w:t>
            </w:r>
          </w:p>
        </w:tc>
      </w:tr>
    </w:tbl>
    <w:p w14:paraId="02CEF443" w14:textId="77777777" w:rsidR="00B7670D" w:rsidRPr="002C2FF5" w:rsidRDefault="00B7670D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</w:p>
    <w:p w14:paraId="1B4D2A60" w14:textId="20B75B9E" w:rsidR="0027002D" w:rsidRDefault="00AF6026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  <w:r w:rsidRPr="002C2FF5">
        <w:rPr>
          <w:rFonts w:cs="Times New Roman"/>
          <w:lang w:val="en-US"/>
        </w:rPr>
        <w:t xml:space="preserve">In this contribution, we provide our views </w:t>
      </w:r>
      <w:r w:rsidR="00763FC2">
        <w:rPr>
          <w:rFonts w:cs="Times New Roman"/>
          <w:lang w:val="en-US"/>
        </w:rPr>
        <w:t xml:space="preserve">on </w:t>
      </w:r>
      <w:r w:rsidR="00756415">
        <w:rPr>
          <w:rFonts w:cs="Times New Roman"/>
          <w:lang w:val="en-US"/>
        </w:rPr>
        <w:t>diverse device types</w:t>
      </w:r>
      <w:r w:rsidR="00055FCC">
        <w:rPr>
          <w:rFonts w:cs="Times New Roman"/>
          <w:lang w:val="en-US"/>
        </w:rPr>
        <w:t xml:space="preserve"> that require a guidance from TSG RAN</w:t>
      </w:r>
      <w:r w:rsidR="00763FC2">
        <w:rPr>
          <w:rFonts w:cs="Times New Roman"/>
          <w:lang w:val="en-US"/>
        </w:rPr>
        <w:t xml:space="preserve"> after the first </w:t>
      </w:r>
      <w:r w:rsidR="008C7773">
        <w:rPr>
          <w:rFonts w:cs="Times New Roman"/>
          <w:lang w:val="en-US"/>
        </w:rPr>
        <w:t xml:space="preserve">6G </w:t>
      </w:r>
      <w:r w:rsidR="00763FC2">
        <w:rPr>
          <w:rFonts w:cs="Times New Roman"/>
          <w:lang w:val="en-US"/>
        </w:rPr>
        <w:t>RAN1 meeting.</w:t>
      </w:r>
    </w:p>
    <w:p w14:paraId="2187CDD4" w14:textId="0D780816" w:rsidR="005541CB" w:rsidRDefault="005A0455" w:rsidP="00D623A6">
      <w:pPr>
        <w:pStyle w:val="Heading1"/>
      </w:pPr>
      <w:r>
        <w:t xml:space="preserve">Diverse </w:t>
      </w:r>
      <w:r w:rsidR="00763FC2">
        <w:t>Device Types</w:t>
      </w:r>
    </w:p>
    <w:p w14:paraId="70F1629B" w14:textId="2BDA0194" w:rsidR="003128CF" w:rsidRDefault="00763FC2" w:rsidP="003128C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55FCC">
        <w:rPr>
          <w:sz w:val="20"/>
          <w:szCs w:val="20"/>
        </w:rPr>
        <w:t>In RAN1 #122 meeting, the followings were agreed for diverse device types.</w:t>
      </w:r>
    </w:p>
    <w:p w14:paraId="47797AE1" w14:textId="77777777" w:rsidR="00055FCC" w:rsidRDefault="00055FCC" w:rsidP="003128CF">
      <w:pPr>
        <w:rPr>
          <w:b/>
          <w:bCs/>
        </w:rPr>
      </w:pPr>
    </w:p>
    <w:p w14:paraId="3262E07B" w14:textId="77777777" w:rsidR="00F32D58" w:rsidRPr="00F32D58" w:rsidRDefault="00F32D58" w:rsidP="00F32D58">
      <w:pPr>
        <w:spacing w:line="252" w:lineRule="auto"/>
        <w:contextualSpacing/>
        <w:jc w:val="both"/>
        <w:rPr>
          <w:rFonts w:eastAsia="DengXian"/>
          <w:sz w:val="20"/>
          <w:szCs w:val="20"/>
          <w:highlight w:val="green"/>
        </w:rPr>
      </w:pPr>
      <w:r w:rsidRPr="00F32D58">
        <w:rPr>
          <w:rFonts w:eastAsia="DengXian" w:hint="eastAsia"/>
          <w:sz w:val="20"/>
          <w:szCs w:val="20"/>
          <w:highlight w:val="green"/>
        </w:rPr>
        <w:t>Agreement</w:t>
      </w:r>
    </w:p>
    <w:p w14:paraId="164AA8D3" w14:textId="77777777" w:rsidR="00F32D58" w:rsidRPr="00F32D58" w:rsidRDefault="00F32D58" w:rsidP="00F32D58">
      <w:p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 xml:space="preserve">Study a scalable 6GR </w:t>
      </w:r>
      <w:r w:rsidRPr="00F32D58">
        <w:rPr>
          <w:rFonts w:eastAsia="Batang"/>
          <w:sz w:val="20"/>
          <w:szCs w:val="20"/>
          <w:lang w:eastAsia="x-none"/>
        </w:rPr>
        <w:t>design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 for diverse device types</w:t>
      </w:r>
      <w:r w:rsidRPr="00F32D58">
        <w:rPr>
          <w:rFonts w:eastAsia="DengXian" w:hint="eastAsia"/>
          <w:sz w:val="20"/>
          <w:szCs w:val="20"/>
        </w:rPr>
        <w:t xml:space="preserve">, considering </w:t>
      </w:r>
      <w:r w:rsidRPr="00F32D58">
        <w:rPr>
          <w:rFonts w:eastAsia="Batang" w:hint="eastAsia"/>
          <w:sz w:val="20"/>
          <w:szCs w:val="20"/>
          <w:lang w:eastAsia="x-none"/>
        </w:rPr>
        <w:t>aspects:</w:t>
      </w:r>
    </w:p>
    <w:p w14:paraId="493B6DD6" w14:textId="77777777" w:rsidR="00F32D58" w:rsidRPr="00F32D58" w:rsidRDefault="00F32D58" w:rsidP="00F32D58">
      <w:pPr>
        <w:numPr>
          <w:ilvl w:val="0"/>
          <w:numId w:val="74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DengXian"/>
          <w:sz w:val="20"/>
          <w:szCs w:val="20"/>
        </w:rPr>
        <w:t>W</w:t>
      </w:r>
      <w:r w:rsidRPr="00F32D58">
        <w:rPr>
          <w:rFonts w:eastAsia="DengXian" w:hint="eastAsia"/>
          <w:sz w:val="20"/>
          <w:szCs w:val="20"/>
        </w:rPr>
        <w:t xml:space="preserve">hat should be </w:t>
      </w:r>
      <w:r w:rsidRPr="00F32D58">
        <w:rPr>
          <w:rFonts w:eastAsia="Batang"/>
          <w:sz w:val="20"/>
          <w:szCs w:val="20"/>
          <w:lang w:eastAsia="x-none"/>
        </w:rPr>
        <w:t>commonly applicable to all 6G device types</w:t>
      </w:r>
    </w:p>
    <w:p w14:paraId="07F173A7" w14:textId="77777777" w:rsidR="00F32D58" w:rsidRPr="00F32D58" w:rsidRDefault="00F32D58" w:rsidP="00F32D58">
      <w:pPr>
        <w:numPr>
          <w:ilvl w:val="0"/>
          <w:numId w:val="74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 xml:space="preserve">FFS: </w:t>
      </w:r>
      <w:r w:rsidRPr="00F32D58">
        <w:rPr>
          <w:rFonts w:eastAsia="Batang"/>
          <w:sz w:val="20"/>
          <w:szCs w:val="20"/>
          <w:lang w:eastAsia="x-none"/>
        </w:rPr>
        <w:t>add-on features dedicated to specific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 </w:t>
      </w:r>
      <w:r w:rsidRPr="00F32D58">
        <w:rPr>
          <w:rFonts w:eastAsia="Batang"/>
          <w:sz w:val="20"/>
          <w:szCs w:val="20"/>
          <w:lang w:eastAsia="x-none"/>
        </w:rPr>
        <w:t>device types</w:t>
      </w:r>
      <w:r w:rsidRPr="00F32D58">
        <w:rPr>
          <w:rFonts w:eastAsia="Batang" w:hint="eastAsia"/>
          <w:sz w:val="20"/>
          <w:szCs w:val="20"/>
          <w:lang w:eastAsia="x-none"/>
        </w:rPr>
        <w:t>, if any</w:t>
      </w:r>
    </w:p>
    <w:p w14:paraId="1B0AEFD2" w14:textId="77777777" w:rsidR="00F32D58" w:rsidRPr="00F32D58" w:rsidRDefault="00F32D58" w:rsidP="003128CF">
      <w:pPr>
        <w:rPr>
          <w:b/>
          <w:bCs/>
          <w:sz w:val="20"/>
          <w:szCs w:val="20"/>
        </w:rPr>
      </w:pPr>
    </w:p>
    <w:p w14:paraId="20E9CC19" w14:textId="77777777" w:rsidR="00F32D58" w:rsidRPr="00F32D58" w:rsidRDefault="00F32D58" w:rsidP="00F32D58">
      <w:pPr>
        <w:rPr>
          <w:rFonts w:eastAsia="DengXian"/>
          <w:sz w:val="20"/>
          <w:szCs w:val="20"/>
          <w:highlight w:val="green"/>
        </w:rPr>
      </w:pPr>
      <w:r w:rsidRPr="00F32D58">
        <w:rPr>
          <w:rFonts w:eastAsia="DengXian" w:hint="eastAsia"/>
          <w:sz w:val="20"/>
          <w:szCs w:val="20"/>
          <w:highlight w:val="green"/>
        </w:rPr>
        <w:t>Agreement</w:t>
      </w:r>
    </w:p>
    <w:p w14:paraId="44479D18" w14:textId="77777777" w:rsidR="00F32D58" w:rsidRPr="00F32D58" w:rsidRDefault="00F32D58" w:rsidP="00F32D58">
      <w:pPr>
        <w:numPr>
          <w:ilvl w:val="0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Study</w:t>
      </w:r>
      <w:r w:rsidRPr="00F32D58">
        <w:rPr>
          <w:rFonts w:eastAsia="DengXian" w:hint="eastAsia"/>
          <w:sz w:val="20"/>
          <w:szCs w:val="20"/>
        </w:rPr>
        <w:t xml:space="preserve"> the 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device types </w:t>
      </w:r>
      <w:r w:rsidRPr="00F32D58">
        <w:rPr>
          <w:rFonts w:eastAsia="DengXian" w:hint="eastAsia"/>
          <w:sz w:val="20"/>
          <w:szCs w:val="20"/>
        </w:rPr>
        <w:t xml:space="preserve">from </w:t>
      </w:r>
      <w:r w:rsidRPr="00F32D58">
        <w:rPr>
          <w:rFonts w:eastAsia="DengXian"/>
          <w:sz w:val="20"/>
          <w:szCs w:val="20"/>
        </w:rPr>
        <w:t>physical</w:t>
      </w:r>
      <w:r w:rsidRPr="00F32D58">
        <w:rPr>
          <w:rFonts w:eastAsia="DengXian" w:hint="eastAsia"/>
          <w:sz w:val="20"/>
          <w:szCs w:val="20"/>
        </w:rPr>
        <w:t xml:space="preserve"> layer perspective to be </w:t>
      </w:r>
      <w:r w:rsidRPr="00F32D58">
        <w:rPr>
          <w:rFonts w:eastAsia="Batang" w:hint="eastAsia"/>
          <w:sz w:val="20"/>
          <w:szCs w:val="20"/>
          <w:lang w:eastAsia="x-none"/>
        </w:rPr>
        <w:t>suppor</w:t>
      </w:r>
      <w:r w:rsidRPr="00F32D58">
        <w:rPr>
          <w:rFonts w:eastAsia="DengXian" w:hint="eastAsia"/>
          <w:sz w:val="20"/>
          <w:szCs w:val="20"/>
        </w:rPr>
        <w:t>t</w:t>
      </w:r>
      <w:r w:rsidRPr="00F32D58">
        <w:rPr>
          <w:rFonts w:eastAsia="Batang" w:hint="eastAsia"/>
          <w:sz w:val="20"/>
          <w:szCs w:val="20"/>
          <w:lang w:eastAsia="x-none"/>
        </w:rPr>
        <w:t>ed by 6GR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, </w:t>
      </w:r>
      <w:r w:rsidRPr="00F32D58">
        <w:rPr>
          <w:rFonts w:eastAsia="DengXian"/>
          <w:sz w:val="20"/>
          <w:szCs w:val="20"/>
          <w:highlight w:val="yellow"/>
        </w:rPr>
        <w:t>subject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 to </w:t>
      </w:r>
      <w:r w:rsidRPr="00F32D58">
        <w:rPr>
          <w:rFonts w:eastAsia="DengXian"/>
          <w:sz w:val="20"/>
          <w:szCs w:val="20"/>
          <w:highlight w:val="yellow"/>
        </w:rPr>
        <w:t>further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 </w:t>
      </w:r>
      <w:r w:rsidRPr="00F32D58">
        <w:rPr>
          <w:rFonts w:eastAsia="DengXian"/>
          <w:sz w:val="20"/>
          <w:szCs w:val="20"/>
          <w:highlight w:val="yellow"/>
        </w:rPr>
        <w:t>discussion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 and confirmation in RAN</w:t>
      </w:r>
    </w:p>
    <w:p w14:paraId="0A627C89" w14:textId="77777777" w:rsidR="00F32D58" w:rsidRPr="00F32D58" w:rsidRDefault="00F32D58" w:rsidP="00F32D58">
      <w:pPr>
        <w:rPr>
          <w:rFonts w:eastAsia="DengXian"/>
          <w:sz w:val="20"/>
          <w:szCs w:val="20"/>
        </w:rPr>
      </w:pPr>
    </w:p>
    <w:p w14:paraId="7F504CF0" w14:textId="77777777" w:rsidR="00F32D58" w:rsidRPr="00F32D58" w:rsidRDefault="00F32D58" w:rsidP="00F32D58">
      <w:pPr>
        <w:rPr>
          <w:rFonts w:eastAsia="DengXian"/>
          <w:sz w:val="20"/>
          <w:szCs w:val="20"/>
          <w:highlight w:val="green"/>
          <w:lang w:val="en-GB"/>
        </w:rPr>
      </w:pPr>
      <w:r w:rsidRPr="00F32D58">
        <w:rPr>
          <w:rFonts w:eastAsia="DengXian" w:hint="eastAsia"/>
          <w:sz w:val="20"/>
          <w:szCs w:val="20"/>
          <w:highlight w:val="green"/>
          <w:lang w:val="en-GB"/>
        </w:rPr>
        <w:t>Agreement</w:t>
      </w:r>
    </w:p>
    <w:p w14:paraId="46A483BB" w14:textId="77777777" w:rsidR="00F32D58" w:rsidRPr="00F32D58" w:rsidRDefault="00F32D58" w:rsidP="00F32D58">
      <w:pPr>
        <w:numPr>
          <w:ilvl w:val="0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highlight w:val="yellow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 xml:space="preserve">For the study of RAN1 6GR design, </w:t>
      </w:r>
      <w:r w:rsidRPr="00F32D58">
        <w:rPr>
          <w:rFonts w:eastAsia="DengXian" w:hint="eastAsia"/>
          <w:sz w:val="20"/>
          <w:szCs w:val="20"/>
        </w:rPr>
        <w:t>consider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 the minimum</w:t>
      </w:r>
      <w:r w:rsidRPr="00F32D58">
        <w:rPr>
          <w:rFonts w:eastAsia="DengXian" w:hint="eastAsia"/>
          <w:sz w:val="20"/>
          <w:szCs w:val="20"/>
        </w:rPr>
        <w:t xml:space="preserve"> spectrum allocation in which 6G can operate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, </w:t>
      </w:r>
      <w:r w:rsidRPr="00F32D58">
        <w:rPr>
          <w:rFonts w:eastAsia="DengXian"/>
          <w:sz w:val="20"/>
          <w:szCs w:val="20"/>
          <w:highlight w:val="yellow"/>
        </w:rPr>
        <w:t>subject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 to </w:t>
      </w:r>
      <w:r w:rsidRPr="00F32D58">
        <w:rPr>
          <w:rFonts w:eastAsia="DengXian"/>
          <w:sz w:val="20"/>
          <w:szCs w:val="20"/>
          <w:highlight w:val="yellow"/>
        </w:rPr>
        <w:t>further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 </w:t>
      </w:r>
      <w:r w:rsidRPr="00F32D58">
        <w:rPr>
          <w:rFonts w:eastAsia="DengXian"/>
          <w:sz w:val="20"/>
          <w:szCs w:val="20"/>
          <w:highlight w:val="yellow"/>
        </w:rPr>
        <w:t>discussion</w:t>
      </w:r>
      <w:r w:rsidRPr="00F32D58">
        <w:rPr>
          <w:rFonts w:eastAsia="DengXian" w:hint="eastAsia"/>
          <w:sz w:val="20"/>
          <w:szCs w:val="20"/>
          <w:highlight w:val="yellow"/>
        </w:rPr>
        <w:t xml:space="preserve"> and confirmation in RAN.</w:t>
      </w:r>
    </w:p>
    <w:p w14:paraId="305E7008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Note: RAN4 involvement is necessary</w:t>
      </w:r>
      <w:r w:rsidRPr="00F32D58">
        <w:rPr>
          <w:rFonts w:eastAsia="DengXian" w:hint="eastAsia"/>
          <w:sz w:val="20"/>
          <w:szCs w:val="20"/>
        </w:rPr>
        <w:t>.</w:t>
      </w:r>
    </w:p>
    <w:p w14:paraId="31FCA73E" w14:textId="77777777" w:rsidR="00F32D58" w:rsidRPr="00F32D58" w:rsidRDefault="00F32D58" w:rsidP="00F32D58">
      <w:pPr>
        <w:spacing w:line="252" w:lineRule="auto"/>
        <w:ind w:left="880"/>
        <w:contextualSpacing/>
        <w:jc w:val="both"/>
        <w:rPr>
          <w:rFonts w:eastAsia="DengXian"/>
          <w:sz w:val="20"/>
          <w:szCs w:val="20"/>
        </w:rPr>
      </w:pPr>
    </w:p>
    <w:p w14:paraId="44A8C22D" w14:textId="77777777" w:rsidR="00F32D58" w:rsidRPr="00F32D58" w:rsidRDefault="00F32D58" w:rsidP="00F32D58">
      <w:pPr>
        <w:spacing w:line="252" w:lineRule="auto"/>
        <w:contextualSpacing/>
        <w:jc w:val="both"/>
        <w:rPr>
          <w:rFonts w:eastAsia="DengXian"/>
          <w:sz w:val="20"/>
          <w:szCs w:val="20"/>
          <w:highlight w:val="green"/>
        </w:rPr>
      </w:pPr>
      <w:r w:rsidRPr="00F32D58">
        <w:rPr>
          <w:rFonts w:eastAsia="DengXian" w:hint="eastAsia"/>
          <w:sz w:val="20"/>
          <w:szCs w:val="20"/>
          <w:highlight w:val="green"/>
        </w:rPr>
        <w:t>Agreement</w:t>
      </w:r>
    </w:p>
    <w:p w14:paraId="192E0B39" w14:textId="77777777" w:rsidR="00F32D58" w:rsidRPr="00F32D58" w:rsidRDefault="00F32D58" w:rsidP="00F32D58">
      <w:pPr>
        <w:numPr>
          <w:ilvl w:val="0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On enhanced overall coverage, i</w:t>
      </w:r>
      <w:r w:rsidRPr="00F32D58">
        <w:rPr>
          <w:rFonts w:ascii="Times" w:eastAsia="Batang" w:hAnsi="Times" w:hint="eastAsia"/>
          <w:sz w:val="20"/>
          <w:szCs w:val="20"/>
          <w:lang w:eastAsia="x-none"/>
        </w:rPr>
        <w:t>dentify coverage target(s) considering diverse use cases and device types</w:t>
      </w:r>
    </w:p>
    <w:p w14:paraId="199AEA1E" w14:textId="77777777" w:rsidR="00F32D58" w:rsidRPr="00DB7582" w:rsidRDefault="00F32D58" w:rsidP="003128CF">
      <w:pPr>
        <w:rPr>
          <w:b/>
          <w:bCs/>
        </w:rPr>
      </w:pPr>
    </w:p>
    <w:p w14:paraId="736EEE49" w14:textId="77777777" w:rsidR="00F32D58" w:rsidRPr="00F32D58" w:rsidRDefault="00F32D58" w:rsidP="00F32D58">
      <w:pPr>
        <w:rPr>
          <w:rFonts w:eastAsia="DengXian"/>
          <w:sz w:val="20"/>
          <w:szCs w:val="20"/>
          <w:highlight w:val="green"/>
        </w:rPr>
      </w:pPr>
      <w:r w:rsidRPr="00F32D58">
        <w:rPr>
          <w:rFonts w:eastAsia="DengXian" w:hint="eastAsia"/>
          <w:sz w:val="20"/>
          <w:szCs w:val="20"/>
          <w:highlight w:val="green"/>
        </w:rPr>
        <w:t>Agreement</w:t>
      </w:r>
    </w:p>
    <w:p w14:paraId="01B86A79" w14:textId="77777777" w:rsidR="00F32D58" w:rsidRPr="00F32D58" w:rsidRDefault="00F32D58" w:rsidP="00F32D58">
      <w:pPr>
        <w:numPr>
          <w:ilvl w:val="0"/>
          <w:numId w:val="75"/>
        </w:numPr>
        <w:spacing w:line="252" w:lineRule="auto"/>
        <w:contextualSpacing/>
        <w:rPr>
          <w:rFonts w:ascii="Times" w:eastAsia="Batang" w:hAnsi="Times"/>
          <w:sz w:val="20"/>
          <w:szCs w:val="20"/>
          <w:highlight w:val="yellow"/>
          <w:lang w:eastAsia="x-none"/>
        </w:rPr>
      </w:pPr>
      <w:r w:rsidRPr="00F32D58">
        <w:rPr>
          <w:rFonts w:ascii="Times" w:eastAsia="Batang" w:hAnsi="Times" w:hint="eastAsia"/>
          <w:sz w:val="20"/>
          <w:szCs w:val="20"/>
          <w:lang w:eastAsia="x-none"/>
        </w:rPr>
        <w:t>Study</w:t>
      </w:r>
      <w:r w:rsidRPr="00F32D58">
        <w:rPr>
          <w:rFonts w:ascii="Times" w:eastAsia="DengXian" w:hAnsi="Times" w:hint="eastAsia"/>
          <w:sz w:val="20"/>
          <w:szCs w:val="20"/>
        </w:rPr>
        <w:t xml:space="preserve"> 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 xml:space="preserve">the following smallest maximum </w:t>
      </w:r>
      <w:r w:rsidRPr="00F32D58">
        <w:rPr>
          <w:rFonts w:ascii="Times" w:eastAsia="Batang" w:hAnsi="Times"/>
          <w:sz w:val="20"/>
          <w:szCs w:val="20"/>
          <w:lang w:eastAsia="x-none"/>
        </w:rPr>
        <w:t xml:space="preserve">supported 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 xml:space="preserve">RF </w:t>
      </w:r>
      <w:r w:rsidRPr="00F32D58">
        <w:rPr>
          <w:rFonts w:ascii="Times" w:eastAsia="Yu Mincho" w:hAnsi="Times"/>
          <w:sz w:val="20"/>
          <w:szCs w:val="20"/>
          <w:lang w:eastAsia="ja-JP"/>
        </w:rPr>
        <w:t>and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 xml:space="preserve"> BB </w:t>
      </w:r>
      <w:r w:rsidRPr="00F32D58">
        <w:rPr>
          <w:rFonts w:ascii="Times" w:eastAsia="Batang" w:hAnsi="Times"/>
          <w:sz w:val="20"/>
          <w:szCs w:val="20"/>
          <w:lang w:eastAsia="x-none"/>
        </w:rPr>
        <w:t>UE BW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 xml:space="preserve"> without spectrum aggregation f</w:t>
      </w:r>
      <w:r w:rsidRPr="00F32D58">
        <w:rPr>
          <w:rFonts w:ascii="Times" w:eastAsia="Yu Mincho" w:hAnsi="Times"/>
          <w:sz w:val="20"/>
          <w:szCs w:val="20"/>
          <w:lang w:eastAsia="ja-JP"/>
        </w:rPr>
        <w:t>or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 xml:space="preserve"> </w:t>
      </w:r>
      <w:r w:rsidRPr="00F32D58">
        <w:rPr>
          <w:rFonts w:ascii="Times" w:eastAsia="DengXian" w:hAnsi="Times" w:hint="eastAsia"/>
          <w:sz w:val="20"/>
          <w:szCs w:val="20"/>
        </w:rPr>
        <w:t xml:space="preserve">at least one 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>low-tier device type</w:t>
      </w:r>
      <w:r w:rsidRPr="00F32D58">
        <w:rPr>
          <w:rFonts w:ascii="Times" w:eastAsia="Yu Mincho" w:hAnsi="Times"/>
          <w:sz w:val="20"/>
          <w:szCs w:val="20"/>
          <w:lang w:eastAsia="ja-JP"/>
        </w:rPr>
        <w:t xml:space="preserve"> support</w:t>
      </w:r>
      <w:r w:rsidRPr="00F32D58">
        <w:rPr>
          <w:rFonts w:ascii="Times" w:eastAsia="Yu Mincho" w:hAnsi="Times" w:hint="eastAsia"/>
          <w:sz w:val="20"/>
          <w:szCs w:val="20"/>
          <w:lang w:eastAsia="ja-JP"/>
        </w:rPr>
        <w:t>ed</w:t>
      </w:r>
      <w:r w:rsidRPr="00F32D58">
        <w:rPr>
          <w:rFonts w:ascii="Times" w:eastAsia="Yu Mincho" w:hAnsi="Times"/>
          <w:sz w:val="20"/>
          <w:szCs w:val="20"/>
          <w:lang w:eastAsia="ja-JP"/>
        </w:rPr>
        <w:t xml:space="preserve"> by 6GR framework</w:t>
      </w:r>
      <w:r w:rsidRPr="00F32D58">
        <w:rPr>
          <w:rFonts w:ascii="Times" w:eastAsia="Batang" w:hAnsi="Times" w:hint="eastAsia"/>
          <w:sz w:val="20"/>
          <w:szCs w:val="20"/>
          <w:lang w:eastAsia="x-none"/>
        </w:rPr>
        <w:t xml:space="preserve"> </w:t>
      </w:r>
      <w:r w:rsidRPr="00F32D58">
        <w:rPr>
          <w:rFonts w:ascii="Times" w:eastAsia="DengXian" w:hAnsi="Times" w:hint="eastAsia"/>
          <w:sz w:val="20"/>
          <w:szCs w:val="20"/>
        </w:rPr>
        <w:t xml:space="preserve">from </w:t>
      </w:r>
      <w:r w:rsidRPr="00F32D58">
        <w:rPr>
          <w:rFonts w:ascii="Times" w:eastAsia="DengXian" w:hAnsi="Times"/>
          <w:sz w:val="20"/>
          <w:szCs w:val="20"/>
        </w:rPr>
        <w:t>physical</w:t>
      </w:r>
      <w:r w:rsidRPr="00F32D58">
        <w:rPr>
          <w:rFonts w:ascii="Times" w:eastAsia="DengXian" w:hAnsi="Times" w:hint="eastAsia"/>
          <w:sz w:val="20"/>
          <w:szCs w:val="20"/>
        </w:rPr>
        <w:t xml:space="preserve"> layer perspective</w:t>
      </w:r>
      <w:r w:rsidRPr="00F32D58">
        <w:rPr>
          <w:rFonts w:ascii="Times" w:eastAsia="DengXian" w:hAnsi="Times" w:hint="eastAsia"/>
          <w:sz w:val="20"/>
          <w:szCs w:val="20"/>
          <w:highlight w:val="yellow"/>
        </w:rPr>
        <w:t xml:space="preserve">, </w:t>
      </w:r>
      <w:r w:rsidRPr="00F32D58">
        <w:rPr>
          <w:rFonts w:ascii="Times" w:eastAsia="DengXian" w:hAnsi="Times"/>
          <w:sz w:val="20"/>
          <w:szCs w:val="20"/>
          <w:highlight w:val="yellow"/>
        </w:rPr>
        <w:t>subject</w:t>
      </w:r>
      <w:r w:rsidRPr="00F32D58">
        <w:rPr>
          <w:rFonts w:ascii="Times" w:eastAsia="DengXian" w:hAnsi="Times" w:hint="eastAsia"/>
          <w:sz w:val="20"/>
          <w:szCs w:val="20"/>
          <w:highlight w:val="yellow"/>
        </w:rPr>
        <w:t xml:space="preserve"> to </w:t>
      </w:r>
      <w:r w:rsidRPr="00F32D58">
        <w:rPr>
          <w:rFonts w:ascii="Times" w:eastAsia="DengXian" w:hAnsi="Times"/>
          <w:sz w:val="20"/>
          <w:szCs w:val="20"/>
          <w:highlight w:val="yellow"/>
        </w:rPr>
        <w:t>further</w:t>
      </w:r>
      <w:r w:rsidRPr="00F32D58">
        <w:rPr>
          <w:rFonts w:ascii="Times" w:eastAsia="DengXian" w:hAnsi="Times" w:hint="eastAsia"/>
          <w:sz w:val="20"/>
          <w:szCs w:val="20"/>
          <w:highlight w:val="yellow"/>
        </w:rPr>
        <w:t xml:space="preserve"> </w:t>
      </w:r>
      <w:r w:rsidRPr="00F32D58">
        <w:rPr>
          <w:rFonts w:ascii="Times" w:eastAsia="DengXian" w:hAnsi="Times"/>
          <w:sz w:val="20"/>
          <w:szCs w:val="20"/>
          <w:highlight w:val="yellow"/>
        </w:rPr>
        <w:t>discussion</w:t>
      </w:r>
      <w:r w:rsidRPr="00F32D58">
        <w:rPr>
          <w:rFonts w:ascii="Times" w:eastAsia="DengXian" w:hAnsi="Times" w:hint="eastAsia"/>
          <w:sz w:val="20"/>
          <w:szCs w:val="20"/>
          <w:highlight w:val="yellow"/>
        </w:rPr>
        <w:t xml:space="preserve"> and confirmation in RAN</w:t>
      </w:r>
    </w:p>
    <w:p w14:paraId="1AD9527D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Opt1: 3MHz</w:t>
      </w:r>
    </w:p>
    <w:p w14:paraId="1E3E5789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Opt2: 5MHz</w:t>
      </w:r>
    </w:p>
    <w:p w14:paraId="58B0F03F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Opt3: 10MHz</w:t>
      </w:r>
    </w:p>
    <w:p w14:paraId="16FD73AF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Opt4: 20MHz</w:t>
      </w:r>
    </w:p>
    <w:p w14:paraId="144BCF67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>FFS</w:t>
      </w:r>
      <w:r w:rsidRPr="00F32D58">
        <w:rPr>
          <w:rFonts w:eastAsia="Batang"/>
          <w:sz w:val="20"/>
          <w:szCs w:val="20"/>
          <w:lang w:eastAsia="x-none"/>
        </w:rPr>
        <w:t>: the UL bandwidth may be different to the DL bandwidth</w:t>
      </w:r>
    </w:p>
    <w:p w14:paraId="3B605931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 xml:space="preserve">FFS: </w:t>
      </w:r>
      <w:r w:rsidRPr="00F32D58">
        <w:rPr>
          <w:rFonts w:eastAsia="Batang"/>
          <w:sz w:val="20"/>
          <w:szCs w:val="20"/>
          <w:lang w:eastAsia="x-none"/>
        </w:rPr>
        <w:t>th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e </w:t>
      </w:r>
      <w:r w:rsidRPr="00F32D58">
        <w:rPr>
          <w:rFonts w:eastAsia="DengXian" w:hint="eastAsia"/>
          <w:sz w:val="20"/>
          <w:szCs w:val="20"/>
        </w:rPr>
        <w:t>bandwidth value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 may be different for different SCS, duplex modes, and bands.</w:t>
      </w:r>
    </w:p>
    <w:p w14:paraId="7A4A7E2B" w14:textId="77777777" w:rsidR="00F32D58" w:rsidRPr="00F32D58" w:rsidRDefault="00F32D58" w:rsidP="00F32D58">
      <w:pPr>
        <w:numPr>
          <w:ilvl w:val="1"/>
          <w:numId w:val="75"/>
        </w:numPr>
        <w:spacing w:line="252" w:lineRule="auto"/>
        <w:contextualSpacing/>
        <w:jc w:val="both"/>
        <w:rPr>
          <w:rFonts w:eastAsia="Batang"/>
          <w:sz w:val="20"/>
          <w:szCs w:val="20"/>
          <w:lang w:eastAsia="x-none"/>
        </w:rPr>
      </w:pPr>
      <w:r w:rsidRPr="00F32D58">
        <w:rPr>
          <w:rFonts w:eastAsia="Batang" w:hint="eastAsia"/>
          <w:sz w:val="20"/>
          <w:szCs w:val="20"/>
          <w:lang w:eastAsia="x-none"/>
        </w:rPr>
        <w:t xml:space="preserve">FFS: whether </w:t>
      </w:r>
      <w:r w:rsidRPr="00F32D58">
        <w:rPr>
          <w:rFonts w:eastAsia="Batang"/>
          <w:sz w:val="20"/>
          <w:szCs w:val="20"/>
          <w:lang w:eastAsia="x-none"/>
        </w:rPr>
        <w:t>RF and BB UE BW</w:t>
      </w:r>
      <w:r w:rsidRPr="00F32D58">
        <w:rPr>
          <w:rFonts w:eastAsia="Batang" w:hint="eastAsia"/>
          <w:sz w:val="20"/>
          <w:szCs w:val="20"/>
          <w:lang w:eastAsia="x-none"/>
        </w:rPr>
        <w:t xml:space="preserve"> are same or different</w:t>
      </w:r>
    </w:p>
    <w:p w14:paraId="596EBA27" w14:textId="761EB8AA" w:rsidR="00011C32" w:rsidRPr="00F32D58" w:rsidRDefault="00011C32" w:rsidP="00763FC2">
      <w:pPr>
        <w:pStyle w:val="0Maintext"/>
        <w:spacing w:after="120" w:afterAutospacing="0" w:line="240" w:lineRule="auto"/>
        <w:contextualSpacing/>
        <w:rPr>
          <w:b/>
          <w:bCs/>
          <w:lang w:val="en-US" w:eastAsia="zh-CN"/>
        </w:rPr>
      </w:pPr>
    </w:p>
    <w:p w14:paraId="5EC8095D" w14:textId="1B7484A9" w:rsidR="00F32D58" w:rsidRDefault="00C10E33" w:rsidP="00F32D58">
      <w:pPr>
        <w:rPr>
          <w:sz w:val="20"/>
          <w:szCs w:val="20"/>
        </w:rPr>
      </w:pPr>
      <w:r>
        <w:rPr>
          <w:sz w:val="20"/>
          <w:szCs w:val="20"/>
        </w:rPr>
        <w:t xml:space="preserve">From the discussions, we observe that the guidance from TSG RAN would be helpful </w:t>
      </w:r>
      <w:r w:rsidR="0082667C">
        <w:rPr>
          <w:sz w:val="20"/>
          <w:szCs w:val="20"/>
        </w:rPr>
        <w:t xml:space="preserve">for further work in working groups </w:t>
      </w:r>
      <w:r w:rsidR="0089733A">
        <w:rPr>
          <w:sz w:val="20"/>
          <w:szCs w:val="20"/>
        </w:rPr>
        <w:t xml:space="preserve">at least </w:t>
      </w:r>
      <w:r>
        <w:rPr>
          <w:sz w:val="20"/>
          <w:szCs w:val="20"/>
        </w:rPr>
        <w:t>on the following</w:t>
      </w:r>
      <w:r w:rsidR="0089733A">
        <w:rPr>
          <w:sz w:val="20"/>
          <w:szCs w:val="20"/>
        </w:rPr>
        <w:t>:</w:t>
      </w:r>
    </w:p>
    <w:p w14:paraId="02FBA435" w14:textId="5DE798D5" w:rsidR="0089733A" w:rsidRPr="005716CF" w:rsidRDefault="005716CF" w:rsidP="0089733A">
      <w:pPr>
        <w:pStyle w:val="ListParagraph"/>
        <w:numPr>
          <w:ilvl w:val="0"/>
          <w:numId w:val="76"/>
        </w:numPr>
        <w:ind w:leftChars="0"/>
        <w:rPr>
          <w:szCs w:val="20"/>
        </w:rPr>
      </w:pPr>
      <w:r>
        <w:rPr>
          <w:szCs w:val="20"/>
          <w:lang w:val="en-US"/>
        </w:rPr>
        <w:t>1/ Physical layer parameters that categorize diverse device types in 6GR</w:t>
      </w:r>
    </w:p>
    <w:p w14:paraId="4D9465B7" w14:textId="7451E61E" w:rsidR="005716CF" w:rsidRPr="00DC2278" w:rsidRDefault="005A7BAB" w:rsidP="0089733A">
      <w:pPr>
        <w:pStyle w:val="ListParagraph"/>
        <w:numPr>
          <w:ilvl w:val="0"/>
          <w:numId w:val="76"/>
        </w:numPr>
        <w:ind w:leftChars="0"/>
        <w:rPr>
          <w:szCs w:val="20"/>
        </w:rPr>
      </w:pPr>
      <w:r>
        <w:rPr>
          <w:szCs w:val="20"/>
          <w:lang w:val="en-US"/>
        </w:rPr>
        <w:t>2</w:t>
      </w:r>
      <w:r w:rsidR="005716CF">
        <w:rPr>
          <w:szCs w:val="20"/>
          <w:lang w:val="en-US"/>
        </w:rPr>
        <w:t>/ Minimum channel bandwidth considering all device types in 6GR</w:t>
      </w:r>
    </w:p>
    <w:p w14:paraId="38E0190B" w14:textId="1515393E" w:rsidR="005716CF" w:rsidRDefault="005716CF" w:rsidP="005716CF">
      <w:pPr>
        <w:rPr>
          <w:sz w:val="20"/>
          <w:szCs w:val="20"/>
        </w:rPr>
      </w:pPr>
    </w:p>
    <w:p w14:paraId="44778B87" w14:textId="7B80B9E9" w:rsidR="00FA5679" w:rsidRDefault="00FA5679" w:rsidP="005716CF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EA19E7">
        <w:rPr>
          <w:sz w:val="20"/>
          <w:szCs w:val="20"/>
        </w:rPr>
        <w:t xml:space="preserve">Different device types may have distinct physical layer elements based on implementation cost/complexity, form factor, and other factors. For instance, IoT devices typically support [1] Rx / [3] MHz BW, while XR and low-end smartphone devices support [2] Rx / [100] MHz BW. High-end smartphone devices support [4] Rx / [200] MHz BW, and FWA devices support [8] Rx / [200] </w:t>
      </w:r>
      <w:proofErr w:type="spellStart"/>
      <w:r w:rsidR="00EA19E7">
        <w:rPr>
          <w:sz w:val="20"/>
          <w:szCs w:val="20"/>
        </w:rPr>
        <w:t>MHz.</w:t>
      </w:r>
      <w:proofErr w:type="spellEnd"/>
      <w:r w:rsidR="00EA19E7">
        <w:rPr>
          <w:sz w:val="20"/>
          <w:szCs w:val="20"/>
        </w:rPr>
        <w:t xml:space="preserve"> In our opinion, </w:t>
      </w:r>
      <w:r w:rsidR="00EA19E7" w:rsidRPr="00EA19E7">
        <w:rPr>
          <w:b/>
          <w:bCs/>
          <w:sz w:val="20"/>
          <w:szCs w:val="20"/>
        </w:rPr>
        <w:t>at least the number of Tx/Rx antennas and the BB/RF bandwidth</w:t>
      </w:r>
      <w:r w:rsidR="00EA19E7">
        <w:rPr>
          <w:sz w:val="20"/>
          <w:szCs w:val="20"/>
        </w:rPr>
        <w:t xml:space="preserve"> are crucial physical layer elements for categorizing device types.</w:t>
      </w:r>
    </w:p>
    <w:p w14:paraId="44D01F16" w14:textId="77777777" w:rsidR="00FA5679" w:rsidRDefault="00FA5679" w:rsidP="005716CF">
      <w:pPr>
        <w:rPr>
          <w:sz w:val="20"/>
          <w:szCs w:val="20"/>
        </w:rPr>
      </w:pPr>
    </w:p>
    <w:p w14:paraId="235DD5DD" w14:textId="38477E70" w:rsidR="00FA5679" w:rsidRDefault="00FA5679" w:rsidP="005716CF">
      <w:pPr>
        <w:rPr>
          <w:sz w:val="20"/>
          <w:szCs w:val="20"/>
        </w:rPr>
      </w:pPr>
      <w:r>
        <w:rPr>
          <w:sz w:val="20"/>
          <w:szCs w:val="20"/>
        </w:rPr>
        <w:t xml:space="preserve"> Minimum channel bandwidth will determine the BW capability for the lowest device type (e.g. IoT). RAN1 nailed down to four options – 3</w:t>
      </w:r>
      <w:r w:rsidR="008B52FA">
        <w:rPr>
          <w:sz w:val="20"/>
          <w:szCs w:val="20"/>
        </w:rPr>
        <w:t xml:space="preserve">, </w:t>
      </w:r>
      <w:r>
        <w:rPr>
          <w:sz w:val="20"/>
          <w:szCs w:val="20"/>
        </w:rPr>
        <w:t>5</w:t>
      </w:r>
      <w:r w:rsidR="008B52FA">
        <w:rPr>
          <w:sz w:val="20"/>
          <w:szCs w:val="20"/>
        </w:rPr>
        <w:t xml:space="preserve">, </w:t>
      </w:r>
      <w:r>
        <w:rPr>
          <w:sz w:val="20"/>
          <w:szCs w:val="20"/>
        </w:rPr>
        <w:t>10</w:t>
      </w:r>
      <w:r w:rsidR="008B52FA">
        <w:rPr>
          <w:sz w:val="20"/>
          <w:szCs w:val="20"/>
        </w:rPr>
        <w:t xml:space="preserve">, and </w:t>
      </w:r>
      <w:r>
        <w:rPr>
          <w:sz w:val="20"/>
          <w:szCs w:val="20"/>
        </w:rPr>
        <w:t>20MHz for UE</w:t>
      </w:r>
      <w:r w:rsidR="008B52FA">
        <w:rPr>
          <w:sz w:val="20"/>
          <w:szCs w:val="20"/>
        </w:rPr>
        <w:t xml:space="preserve"> RF/BB BW without spectrum aggregation. This is also related to minimum channel bandwidth for network and thus TSG RAN guidance would be helpful.</w:t>
      </w:r>
    </w:p>
    <w:p w14:paraId="537DC735" w14:textId="77777777" w:rsidR="008B52FA" w:rsidRDefault="008B52FA" w:rsidP="005716CF">
      <w:pPr>
        <w:rPr>
          <w:sz w:val="20"/>
          <w:szCs w:val="20"/>
        </w:rPr>
      </w:pPr>
    </w:p>
    <w:p w14:paraId="6C6EF13D" w14:textId="14146157" w:rsidR="008B52FA" w:rsidRDefault="008B52FA" w:rsidP="005716CF">
      <w:pPr>
        <w:rPr>
          <w:sz w:val="20"/>
          <w:szCs w:val="20"/>
        </w:rPr>
      </w:pPr>
      <w:r>
        <w:rPr>
          <w:sz w:val="20"/>
          <w:szCs w:val="20"/>
        </w:rPr>
        <w:t xml:space="preserve"> Other agreements in RAN1 entitled with “</w:t>
      </w:r>
      <w:r w:rsidRPr="00F32D58">
        <w:rPr>
          <w:i/>
          <w:iCs/>
          <w:sz w:val="20"/>
          <w:szCs w:val="20"/>
        </w:rPr>
        <w:t>subject</w:t>
      </w:r>
      <w:r w:rsidRPr="00F32D58">
        <w:rPr>
          <w:rFonts w:hint="eastAsia"/>
          <w:i/>
          <w:iCs/>
          <w:sz w:val="20"/>
          <w:szCs w:val="20"/>
        </w:rPr>
        <w:t xml:space="preserve"> to </w:t>
      </w:r>
      <w:r w:rsidRPr="00F32D58">
        <w:rPr>
          <w:i/>
          <w:iCs/>
          <w:sz w:val="20"/>
          <w:szCs w:val="20"/>
        </w:rPr>
        <w:t>further</w:t>
      </w:r>
      <w:r w:rsidRPr="00F32D58">
        <w:rPr>
          <w:rFonts w:hint="eastAsia"/>
          <w:i/>
          <w:iCs/>
          <w:sz w:val="20"/>
          <w:szCs w:val="20"/>
        </w:rPr>
        <w:t xml:space="preserve"> </w:t>
      </w:r>
      <w:r w:rsidRPr="00F32D58">
        <w:rPr>
          <w:i/>
          <w:iCs/>
          <w:sz w:val="20"/>
          <w:szCs w:val="20"/>
        </w:rPr>
        <w:t>discussion</w:t>
      </w:r>
      <w:r w:rsidRPr="00F32D58">
        <w:rPr>
          <w:rFonts w:hint="eastAsia"/>
          <w:i/>
          <w:iCs/>
          <w:sz w:val="20"/>
          <w:szCs w:val="20"/>
        </w:rPr>
        <w:t xml:space="preserve"> and confirmation in RAN</w:t>
      </w:r>
      <w:r>
        <w:rPr>
          <w:sz w:val="20"/>
          <w:szCs w:val="20"/>
        </w:rPr>
        <w:t>” are also a good starting point. It is suggested that TSG RAN confirms the RAN1 agreements.</w:t>
      </w:r>
    </w:p>
    <w:p w14:paraId="76D229BE" w14:textId="77777777" w:rsidR="008B52FA" w:rsidRDefault="008B52FA" w:rsidP="005716CF">
      <w:pPr>
        <w:rPr>
          <w:sz w:val="20"/>
          <w:szCs w:val="20"/>
        </w:rPr>
      </w:pPr>
    </w:p>
    <w:p w14:paraId="2A1BF790" w14:textId="38BA5E3D" w:rsidR="008B52FA" w:rsidRPr="008B52FA" w:rsidRDefault="008B52FA" w:rsidP="005716CF">
      <w:pPr>
        <w:rPr>
          <w:b/>
          <w:bCs/>
          <w:sz w:val="20"/>
          <w:szCs w:val="20"/>
        </w:rPr>
      </w:pPr>
      <w:r w:rsidRPr="008B52FA">
        <w:rPr>
          <w:b/>
          <w:bCs/>
          <w:sz w:val="20"/>
          <w:szCs w:val="20"/>
        </w:rPr>
        <w:t>Proposal 1: TSG RAN confirms the following agreements from RAN1 #122:</w:t>
      </w:r>
    </w:p>
    <w:p w14:paraId="768F672A" w14:textId="77777777" w:rsidR="008B52FA" w:rsidRDefault="008B52FA" w:rsidP="005716CF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8B52FA" w14:paraId="117213BE" w14:textId="77777777" w:rsidTr="008B52FA">
        <w:tc>
          <w:tcPr>
            <w:tcW w:w="9010" w:type="dxa"/>
          </w:tcPr>
          <w:p w14:paraId="3E900DE9" w14:textId="77777777" w:rsidR="008B52FA" w:rsidRPr="00F32D58" w:rsidRDefault="008B52FA" w:rsidP="008B52FA">
            <w:pPr>
              <w:rPr>
                <w:rFonts w:eastAsia="DengXian"/>
                <w:sz w:val="20"/>
                <w:szCs w:val="20"/>
                <w:highlight w:val="green"/>
              </w:rPr>
            </w:pPr>
            <w:r w:rsidRPr="00F32D58">
              <w:rPr>
                <w:rFonts w:eastAsia="DengXian" w:hint="eastAsia"/>
                <w:sz w:val="20"/>
                <w:szCs w:val="20"/>
                <w:highlight w:val="green"/>
              </w:rPr>
              <w:t>Agreement</w:t>
            </w:r>
          </w:p>
          <w:p w14:paraId="37727E29" w14:textId="77777777" w:rsidR="008B52FA" w:rsidRPr="00F32D58" w:rsidRDefault="008B52FA" w:rsidP="008B52FA">
            <w:pPr>
              <w:numPr>
                <w:ilvl w:val="0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Study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the 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device types 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from </w:t>
            </w:r>
            <w:r w:rsidRPr="00F32D58">
              <w:rPr>
                <w:rFonts w:eastAsia="DengXian"/>
                <w:sz w:val="20"/>
                <w:szCs w:val="20"/>
              </w:rPr>
              <w:t>physical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layer perspective to be 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suppor</w:t>
            </w:r>
            <w:r w:rsidRPr="00F32D58">
              <w:rPr>
                <w:rFonts w:eastAsia="DengXian" w:hint="eastAsia"/>
                <w:sz w:val="20"/>
                <w:szCs w:val="20"/>
              </w:rPr>
              <w:t>t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ed by 6GR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, </w:t>
            </w:r>
            <w:r w:rsidRPr="00F32D58">
              <w:rPr>
                <w:rFonts w:eastAsia="DengXian"/>
                <w:sz w:val="20"/>
                <w:szCs w:val="20"/>
              </w:rPr>
              <w:t>subject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to </w:t>
            </w:r>
            <w:r w:rsidRPr="00F32D58">
              <w:rPr>
                <w:rFonts w:eastAsia="DengXian"/>
                <w:sz w:val="20"/>
                <w:szCs w:val="20"/>
              </w:rPr>
              <w:t>further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</w:t>
            </w:r>
            <w:r w:rsidRPr="00F32D58">
              <w:rPr>
                <w:rFonts w:eastAsia="DengXian"/>
                <w:sz w:val="20"/>
                <w:szCs w:val="20"/>
              </w:rPr>
              <w:t>discussion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and confirmation in RAN</w:t>
            </w:r>
          </w:p>
          <w:p w14:paraId="3E5EAE8E" w14:textId="77777777" w:rsidR="008B52FA" w:rsidRPr="00F32D58" w:rsidRDefault="008B52FA" w:rsidP="008B52FA">
            <w:pPr>
              <w:rPr>
                <w:rFonts w:eastAsia="DengXian"/>
                <w:sz w:val="20"/>
                <w:szCs w:val="20"/>
              </w:rPr>
            </w:pPr>
          </w:p>
          <w:p w14:paraId="515B5840" w14:textId="77777777" w:rsidR="008B52FA" w:rsidRPr="00F32D58" w:rsidRDefault="008B52FA" w:rsidP="008B52FA">
            <w:pPr>
              <w:rPr>
                <w:rFonts w:eastAsia="DengXian"/>
                <w:sz w:val="20"/>
                <w:szCs w:val="20"/>
                <w:highlight w:val="green"/>
                <w:lang w:val="en-GB"/>
              </w:rPr>
            </w:pPr>
            <w:r w:rsidRPr="00F32D58">
              <w:rPr>
                <w:rFonts w:eastAsia="DengXian" w:hint="eastAsia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385560D9" w14:textId="77777777" w:rsidR="008B52FA" w:rsidRPr="00F32D58" w:rsidRDefault="008B52FA" w:rsidP="008B52FA">
            <w:pPr>
              <w:numPr>
                <w:ilvl w:val="0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lastRenderedPageBreak/>
              <w:t xml:space="preserve">For the study of RAN1 6GR design, </w:t>
            </w:r>
            <w:r w:rsidRPr="00F32D58">
              <w:rPr>
                <w:rFonts w:eastAsia="DengXian" w:hint="eastAsia"/>
                <w:sz w:val="20"/>
                <w:szCs w:val="20"/>
              </w:rPr>
              <w:t>consider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 the minimum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spectrum allocation in which 6G can operate, </w:t>
            </w:r>
            <w:r w:rsidRPr="00F32D58">
              <w:rPr>
                <w:rFonts w:eastAsia="DengXian"/>
                <w:sz w:val="20"/>
                <w:szCs w:val="20"/>
              </w:rPr>
              <w:t>subject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to </w:t>
            </w:r>
            <w:r w:rsidRPr="00F32D58">
              <w:rPr>
                <w:rFonts w:eastAsia="DengXian"/>
                <w:sz w:val="20"/>
                <w:szCs w:val="20"/>
              </w:rPr>
              <w:t>further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</w:t>
            </w:r>
            <w:r w:rsidRPr="00F32D58">
              <w:rPr>
                <w:rFonts w:eastAsia="DengXian"/>
                <w:sz w:val="20"/>
                <w:szCs w:val="20"/>
              </w:rPr>
              <w:t>discussion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and confirmation in RAN.</w:t>
            </w:r>
          </w:p>
          <w:p w14:paraId="3E713741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Note: RAN4 involvement is necessary</w:t>
            </w:r>
            <w:r w:rsidRPr="00F32D58">
              <w:rPr>
                <w:rFonts w:eastAsia="DengXian" w:hint="eastAsia"/>
                <w:sz w:val="20"/>
                <w:szCs w:val="20"/>
              </w:rPr>
              <w:t>.</w:t>
            </w:r>
          </w:p>
          <w:p w14:paraId="18618AF6" w14:textId="77777777" w:rsidR="008B52FA" w:rsidRDefault="008B52FA" w:rsidP="008B52FA">
            <w:pPr>
              <w:rPr>
                <w:sz w:val="20"/>
                <w:szCs w:val="20"/>
              </w:rPr>
            </w:pPr>
          </w:p>
          <w:p w14:paraId="711CCABE" w14:textId="77777777" w:rsidR="008B52FA" w:rsidRPr="00F32D58" w:rsidRDefault="008B52FA" w:rsidP="008B52FA">
            <w:pPr>
              <w:rPr>
                <w:rFonts w:eastAsia="DengXian"/>
                <w:sz w:val="20"/>
                <w:szCs w:val="20"/>
                <w:highlight w:val="green"/>
              </w:rPr>
            </w:pPr>
            <w:r w:rsidRPr="00F32D58">
              <w:rPr>
                <w:rFonts w:eastAsia="DengXian" w:hint="eastAsia"/>
                <w:sz w:val="20"/>
                <w:szCs w:val="20"/>
                <w:highlight w:val="green"/>
              </w:rPr>
              <w:t>Agreement</w:t>
            </w:r>
          </w:p>
          <w:p w14:paraId="789AD0E2" w14:textId="77777777" w:rsidR="008B52FA" w:rsidRPr="00F32D58" w:rsidRDefault="008B52FA" w:rsidP="008B52FA">
            <w:pPr>
              <w:numPr>
                <w:ilvl w:val="0"/>
                <w:numId w:val="75"/>
              </w:numPr>
              <w:spacing w:line="252" w:lineRule="auto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F32D58">
              <w:rPr>
                <w:rFonts w:ascii="Times" w:eastAsia="Batang" w:hAnsi="Times" w:hint="eastAsia"/>
                <w:sz w:val="20"/>
                <w:szCs w:val="20"/>
                <w:lang w:eastAsia="x-none"/>
              </w:rPr>
              <w:t>Study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the following smallest maximum </w:t>
            </w:r>
            <w:r w:rsidRPr="00F32D58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supported 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RF 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>and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 BB </w:t>
            </w:r>
            <w:r w:rsidRPr="00F32D58">
              <w:rPr>
                <w:rFonts w:ascii="Times" w:eastAsia="Batang" w:hAnsi="Times"/>
                <w:sz w:val="20"/>
                <w:szCs w:val="20"/>
                <w:lang w:eastAsia="x-none"/>
              </w:rPr>
              <w:t>UE BW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 without spectrum aggregation f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>or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 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at least one 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>low-tier device type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 xml:space="preserve"> support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>ed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 xml:space="preserve"> by 6GR framework</w:t>
            </w:r>
            <w:r w:rsidRPr="00F32D58">
              <w:rPr>
                <w:rFonts w:ascii="Times" w:eastAsia="Batang" w:hAnsi="Times" w:hint="eastAsia"/>
                <w:sz w:val="20"/>
                <w:szCs w:val="20"/>
                <w:lang w:eastAsia="x-none"/>
              </w:rPr>
              <w:t xml:space="preserve"> 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from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physical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layer perspective,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subject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to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further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discussion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and confirmation in RAN</w:t>
            </w:r>
          </w:p>
          <w:p w14:paraId="664C63A9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Opt1: 3MHz</w:t>
            </w:r>
          </w:p>
          <w:p w14:paraId="1B984A73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Opt2: 5MHz</w:t>
            </w:r>
          </w:p>
          <w:p w14:paraId="3C6CE183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Opt3: 10MHz</w:t>
            </w:r>
          </w:p>
          <w:p w14:paraId="38144039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Opt4: 20MHz</w:t>
            </w:r>
          </w:p>
          <w:p w14:paraId="7BF0982E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FFS</w:t>
            </w:r>
            <w:r w:rsidRPr="00F32D58">
              <w:rPr>
                <w:rFonts w:eastAsia="Batang"/>
                <w:sz w:val="20"/>
                <w:szCs w:val="20"/>
                <w:lang w:eastAsia="x-none"/>
              </w:rPr>
              <w:t>: the UL bandwidth may be different to the DL bandwidth</w:t>
            </w:r>
          </w:p>
          <w:p w14:paraId="580B15DE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FFS: </w:t>
            </w:r>
            <w:r w:rsidRPr="00F32D58">
              <w:rPr>
                <w:rFonts w:eastAsia="Batang"/>
                <w:sz w:val="20"/>
                <w:szCs w:val="20"/>
                <w:lang w:eastAsia="x-none"/>
              </w:rPr>
              <w:t>th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e </w:t>
            </w:r>
            <w:r w:rsidRPr="00F32D58">
              <w:rPr>
                <w:rFonts w:eastAsia="DengXian" w:hint="eastAsia"/>
                <w:sz w:val="20"/>
                <w:szCs w:val="20"/>
              </w:rPr>
              <w:t>bandwidth value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 may be different for different SCS, duplex modes, and bands.</w:t>
            </w:r>
          </w:p>
          <w:p w14:paraId="3C52DAE9" w14:textId="77777777" w:rsidR="008B52FA" w:rsidRPr="00F32D58" w:rsidRDefault="008B52FA" w:rsidP="008B52FA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FFS: whether </w:t>
            </w:r>
            <w:r w:rsidRPr="00F32D58">
              <w:rPr>
                <w:rFonts w:eastAsia="Batang"/>
                <w:sz w:val="20"/>
                <w:szCs w:val="20"/>
                <w:lang w:eastAsia="x-none"/>
              </w:rPr>
              <w:t>RF and BB UE BW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 are same or different</w:t>
            </w:r>
          </w:p>
          <w:p w14:paraId="1E53D729" w14:textId="77777777" w:rsidR="008B52FA" w:rsidRDefault="008B52FA" w:rsidP="005716CF">
            <w:pPr>
              <w:rPr>
                <w:sz w:val="20"/>
                <w:szCs w:val="20"/>
              </w:rPr>
            </w:pPr>
          </w:p>
        </w:tc>
      </w:tr>
    </w:tbl>
    <w:p w14:paraId="4860781B" w14:textId="77777777" w:rsidR="008B52FA" w:rsidRDefault="008B52FA" w:rsidP="005716CF">
      <w:pPr>
        <w:rPr>
          <w:sz w:val="20"/>
          <w:szCs w:val="20"/>
        </w:rPr>
      </w:pPr>
    </w:p>
    <w:p w14:paraId="5733168E" w14:textId="0CA10597" w:rsidR="008B52FA" w:rsidRPr="00BE335D" w:rsidRDefault="008B52FA" w:rsidP="005716CF">
      <w:pPr>
        <w:rPr>
          <w:b/>
          <w:bCs/>
          <w:sz w:val="20"/>
          <w:szCs w:val="20"/>
        </w:rPr>
      </w:pPr>
      <w:r w:rsidRPr="00BE335D">
        <w:rPr>
          <w:b/>
          <w:bCs/>
          <w:sz w:val="20"/>
          <w:szCs w:val="20"/>
        </w:rPr>
        <w:t xml:space="preserve">Proposal 2: TSG RAN guides RAN WGs that at least </w:t>
      </w:r>
      <w:r w:rsidR="00BE335D" w:rsidRPr="00BE335D">
        <w:rPr>
          <w:b/>
          <w:bCs/>
          <w:sz w:val="20"/>
          <w:szCs w:val="20"/>
        </w:rPr>
        <w:t>#Tx/Rx antennas and BB/RF bandwidth are key parameters to categorize diverse device types.</w:t>
      </w:r>
    </w:p>
    <w:p w14:paraId="1BCECB16" w14:textId="77777777" w:rsidR="008B52FA" w:rsidRPr="00DC2278" w:rsidRDefault="008B52FA" w:rsidP="005716CF">
      <w:pPr>
        <w:rPr>
          <w:sz w:val="20"/>
          <w:szCs w:val="20"/>
        </w:rPr>
      </w:pPr>
    </w:p>
    <w:p w14:paraId="6F13CC1D" w14:textId="77777777" w:rsidR="00763FC2" w:rsidRPr="00DB7582" w:rsidRDefault="00763FC2" w:rsidP="00763FC2">
      <w:pPr>
        <w:rPr>
          <w:b/>
          <w:bCs/>
        </w:rPr>
      </w:pPr>
    </w:p>
    <w:p w14:paraId="319B6700" w14:textId="6082A038" w:rsidR="007A1F9E" w:rsidRPr="002C2FF5" w:rsidRDefault="00756415" w:rsidP="007A1F9E">
      <w:pPr>
        <w:pStyle w:val="Heading1"/>
      </w:pPr>
      <w:r>
        <w:t>Summary</w:t>
      </w:r>
    </w:p>
    <w:p w14:paraId="6DC26220" w14:textId="2D5E1115" w:rsidR="003128CF" w:rsidRDefault="007A1F9E" w:rsidP="003128CF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  <w:r w:rsidRPr="002C2FF5">
        <w:rPr>
          <w:rFonts w:cs="Times New Roman"/>
          <w:lang w:val="en-US" w:eastAsia="zh-CN"/>
        </w:rPr>
        <w:t>In this contribution</w:t>
      </w:r>
      <w:r w:rsidR="00756415">
        <w:rPr>
          <w:rFonts w:cs="Times New Roman"/>
          <w:lang w:val="en-US" w:eastAsia="zh-CN"/>
        </w:rPr>
        <w:t>, we discussed the agreements in RAN1 #122 and parameters to categorize diverse device types. Our proposals are summarized as follow:</w:t>
      </w:r>
    </w:p>
    <w:p w14:paraId="4586A96F" w14:textId="77777777" w:rsidR="00756415" w:rsidRDefault="00756415" w:rsidP="003128CF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p w14:paraId="231FF16A" w14:textId="77777777" w:rsidR="00756415" w:rsidRPr="008B52FA" w:rsidRDefault="00756415" w:rsidP="00756415">
      <w:pPr>
        <w:rPr>
          <w:b/>
          <w:bCs/>
          <w:sz w:val="20"/>
          <w:szCs w:val="20"/>
        </w:rPr>
      </w:pPr>
      <w:r w:rsidRPr="008B52FA">
        <w:rPr>
          <w:b/>
          <w:bCs/>
          <w:sz w:val="20"/>
          <w:szCs w:val="20"/>
        </w:rPr>
        <w:t>Proposal 1: TSG RAN confirms the following agreements from RAN1 #122:</w:t>
      </w:r>
    </w:p>
    <w:p w14:paraId="1B7D3EB6" w14:textId="77777777" w:rsidR="00756415" w:rsidRDefault="00756415" w:rsidP="00756415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756415" w14:paraId="32876BE5" w14:textId="77777777" w:rsidTr="00945299">
        <w:tc>
          <w:tcPr>
            <w:tcW w:w="9010" w:type="dxa"/>
          </w:tcPr>
          <w:p w14:paraId="2EDB7F5F" w14:textId="77777777" w:rsidR="00756415" w:rsidRPr="00F32D58" w:rsidRDefault="00756415" w:rsidP="00945299">
            <w:pPr>
              <w:rPr>
                <w:rFonts w:eastAsia="DengXian"/>
                <w:sz w:val="20"/>
                <w:szCs w:val="20"/>
                <w:highlight w:val="green"/>
              </w:rPr>
            </w:pPr>
            <w:r w:rsidRPr="00F32D58">
              <w:rPr>
                <w:rFonts w:eastAsia="DengXian" w:hint="eastAsia"/>
                <w:sz w:val="20"/>
                <w:szCs w:val="20"/>
                <w:highlight w:val="green"/>
              </w:rPr>
              <w:t>Agreement</w:t>
            </w:r>
          </w:p>
          <w:p w14:paraId="35B21C48" w14:textId="77777777" w:rsidR="00756415" w:rsidRPr="00F32D58" w:rsidRDefault="00756415" w:rsidP="00945299">
            <w:pPr>
              <w:numPr>
                <w:ilvl w:val="0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Study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the 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device types 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from </w:t>
            </w:r>
            <w:r w:rsidRPr="00F32D58">
              <w:rPr>
                <w:rFonts w:eastAsia="DengXian"/>
                <w:sz w:val="20"/>
                <w:szCs w:val="20"/>
              </w:rPr>
              <w:t>physical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layer perspective to be 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suppor</w:t>
            </w:r>
            <w:r w:rsidRPr="00F32D58">
              <w:rPr>
                <w:rFonts w:eastAsia="DengXian" w:hint="eastAsia"/>
                <w:sz w:val="20"/>
                <w:szCs w:val="20"/>
              </w:rPr>
              <w:t>t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ed by 6GR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, </w:t>
            </w:r>
            <w:r w:rsidRPr="00F32D58">
              <w:rPr>
                <w:rFonts w:eastAsia="DengXian"/>
                <w:sz w:val="20"/>
                <w:szCs w:val="20"/>
              </w:rPr>
              <w:t>subject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to </w:t>
            </w:r>
            <w:r w:rsidRPr="00F32D58">
              <w:rPr>
                <w:rFonts w:eastAsia="DengXian"/>
                <w:sz w:val="20"/>
                <w:szCs w:val="20"/>
              </w:rPr>
              <w:t>further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</w:t>
            </w:r>
            <w:r w:rsidRPr="00F32D58">
              <w:rPr>
                <w:rFonts w:eastAsia="DengXian"/>
                <w:sz w:val="20"/>
                <w:szCs w:val="20"/>
              </w:rPr>
              <w:t>discussion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and confirmation in RAN</w:t>
            </w:r>
          </w:p>
          <w:p w14:paraId="0CF3B58D" w14:textId="77777777" w:rsidR="00756415" w:rsidRPr="00F32D58" w:rsidRDefault="00756415" w:rsidP="00945299">
            <w:pPr>
              <w:rPr>
                <w:rFonts w:eastAsia="DengXian"/>
                <w:sz w:val="20"/>
                <w:szCs w:val="20"/>
              </w:rPr>
            </w:pPr>
          </w:p>
          <w:p w14:paraId="7C8888F5" w14:textId="77777777" w:rsidR="00756415" w:rsidRPr="00F32D58" w:rsidRDefault="00756415" w:rsidP="00945299">
            <w:pPr>
              <w:rPr>
                <w:rFonts w:eastAsia="DengXian"/>
                <w:sz w:val="20"/>
                <w:szCs w:val="20"/>
                <w:highlight w:val="green"/>
                <w:lang w:val="en-GB"/>
              </w:rPr>
            </w:pPr>
            <w:r w:rsidRPr="00F32D58">
              <w:rPr>
                <w:rFonts w:eastAsia="DengXian" w:hint="eastAsia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1CFB1BB0" w14:textId="77777777" w:rsidR="00756415" w:rsidRPr="00F32D58" w:rsidRDefault="00756415" w:rsidP="00945299">
            <w:pPr>
              <w:numPr>
                <w:ilvl w:val="0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For the study of RAN1 6GR design, </w:t>
            </w:r>
            <w:r w:rsidRPr="00F32D58">
              <w:rPr>
                <w:rFonts w:eastAsia="DengXian" w:hint="eastAsia"/>
                <w:sz w:val="20"/>
                <w:szCs w:val="20"/>
              </w:rPr>
              <w:t>consider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 the minimum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spectrum allocation in which 6G can operate, </w:t>
            </w:r>
            <w:r w:rsidRPr="00F32D58">
              <w:rPr>
                <w:rFonts w:eastAsia="DengXian"/>
                <w:sz w:val="20"/>
                <w:szCs w:val="20"/>
              </w:rPr>
              <w:t>subject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to </w:t>
            </w:r>
            <w:r w:rsidRPr="00F32D58">
              <w:rPr>
                <w:rFonts w:eastAsia="DengXian"/>
                <w:sz w:val="20"/>
                <w:szCs w:val="20"/>
              </w:rPr>
              <w:t>further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</w:t>
            </w:r>
            <w:r w:rsidRPr="00F32D58">
              <w:rPr>
                <w:rFonts w:eastAsia="DengXian"/>
                <w:sz w:val="20"/>
                <w:szCs w:val="20"/>
              </w:rPr>
              <w:t>discussion</w:t>
            </w:r>
            <w:r w:rsidRPr="00F32D58">
              <w:rPr>
                <w:rFonts w:eastAsia="DengXian" w:hint="eastAsia"/>
                <w:sz w:val="20"/>
                <w:szCs w:val="20"/>
              </w:rPr>
              <w:t xml:space="preserve"> and confirmation in RAN.</w:t>
            </w:r>
          </w:p>
          <w:p w14:paraId="6861EC00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Note: RAN4 involvement is necessary</w:t>
            </w:r>
            <w:r w:rsidRPr="00F32D58">
              <w:rPr>
                <w:rFonts w:eastAsia="DengXian" w:hint="eastAsia"/>
                <w:sz w:val="20"/>
                <w:szCs w:val="20"/>
              </w:rPr>
              <w:t>.</w:t>
            </w:r>
          </w:p>
          <w:p w14:paraId="0FA7BDA1" w14:textId="77777777" w:rsidR="00756415" w:rsidRDefault="00756415" w:rsidP="00945299">
            <w:pPr>
              <w:rPr>
                <w:sz w:val="20"/>
                <w:szCs w:val="20"/>
              </w:rPr>
            </w:pPr>
          </w:p>
          <w:p w14:paraId="3122861B" w14:textId="77777777" w:rsidR="00756415" w:rsidRPr="00F32D58" w:rsidRDefault="00756415" w:rsidP="00945299">
            <w:pPr>
              <w:rPr>
                <w:rFonts w:eastAsia="DengXian"/>
                <w:sz w:val="20"/>
                <w:szCs w:val="20"/>
                <w:highlight w:val="green"/>
              </w:rPr>
            </w:pPr>
            <w:r w:rsidRPr="00F32D58">
              <w:rPr>
                <w:rFonts w:eastAsia="DengXian" w:hint="eastAsia"/>
                <w:sz w:val="20"/>
                <w:szCs w:val="20"/>
                <w:highlight w:val="green"/>
              </w:rPr>
              <w:t>Agreement</w:t>
            </w:r>
          </w:p>
          <w:p w14:paraId="147F91A1" w14:textId="77777777" w:rsidR="00756415" w:rsidRPr="00F32D58" w:rsidRDefault="00756415" w:rsidP="00945299">
            <w:pPr>
              <w:numPr>
                <w:ilvl w:val="0"/>
                <w:numId w:val="75"/>
              </w:numPr>
              <w:spacing w:line="252" w:lineRule="auto"/>
              <w:contextualSpacing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F32D58">
              <w:rPr>
                <w:rFonts w:ascii="Times" w:eastAsia="Batang" w:hAnsi="Times" w:hint="eastAsia"/>
                <w:sz w:val="20"/>
                <w:szCs w:val="20"/>
                <w:lang w:eastAsia="x-none"/>
              </w:rPr>
              <w:t>Study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the following smallest maximum </w:t>
            </w:r>
            <w:r w:rsidRPr="00F32D58">
              <w:rPr>
                <w:rFonts w:ascii="Times" w:eastAsia="Batang" w:hAnsi="Times"/>
                <w:sz w:val="20"/>
                <w:szCs w:val="20"/>
                <w:lang w:eastAsia="x-none"/>
              </w:rPr>
              <w:t xml:space="preserve">supported 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RF 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>and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 BB </w:t>
            </w:r>
            <w:r w:rsidRPr="00F32D58">
              <w:rPr>
                <w:rFonts w:ascii="Times" w:eastAsia="Batang" w:hAnsi="Times"/>
                <w:sz w:val="20"/>
                <w:szCs w:val="20"/>
                <w:lang w:eastAsia="x-none"/>
              </w:rPr>
              <w:t>UE BW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 without spectrum aggregation f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>or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 xml:space="preserve"> 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at least one 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>low-tier device type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 xml:space="preserve"> support</w:t>
            </w:r>
            <w:r w:rsidRPr="00F32D58">
              <w:rPr>
                <w:rFonts w:ascii="Times" w:eastAsia="Yu Mincho" w:hAnsi="Times" w:hint="eastAsia"/>
                <w:sz w:val="20"/>
                <w:szCs w:val="20"/>
                <w:lang w:eastAsia="ja-JP"/>
              </w:rPr>
              <w:t>ed</w:t>
            </w:r>
            <w:r w:rsidRPr="00F32D58">
              <w:rPr>
                <w:rFonts w:ascii="Times" w:eastAsia="Yu Mincho" w:hAnsi="Times"/>
                <w:sz w:val="20"/>
                <w:szCs w:val="20"/>
                <w:lang w:eastAsia="ja-JP"/>
              </w:rPr>
              <w:t xml:space="preserve"> by 6GR framework</w:t>
            </w:r>
            <w:r w:rsidRPr="00F32D58">
              <w:rPr>
                <w:rFonts w:ascii="Times" w:eastAsia="Batang" w:hAnsi="Times" w:hint="eastAsia"/>
                <w:sz w:val="20"/>
                <w:szCs w:val="20"/>
                <w:lang w:eastAsia="x-none"/>
              </w:rPr>
              <w:t xml:space="preserve"> 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from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physical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layer perspective,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subject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to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further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</w:t>
            </w:r>
            <w:r w:rsidRPr="00F32D58">
              <w:rPr>
                <w:rFonts w:ascii="Times" w:eastAsia="DengXian" w:hAnsi="Times"/>
                <w:sz w:val="20"/>
                <w:szCs w:val="20"/>
              </w:rPr>
              <w:t>discussion</w:t>
            </w:r>
            <w:r w:rsidRPr="00F32D58">
              <w:rPr>
                <w:rFonts w:ascii="Times" w:eastAsia="DengXian" w:hAnsi="Times" w:hint="eastAsia"/>
                <w:sz w:val="20"/>
                <w:szCs w:val="20"/>
              </w:rPr>
              <w:t xml:space="preserve"> and confirmation in RAN</w:t>
            </w:r>
          </w:p>
          <w:p w14:paraId="7D027C77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Opt1: 3MHz</w:t>
            </w:r>
          </w:p>
          <w:p w14:paraId="636DDD29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Opt2: 5MHz</w:t>
            </w:r>
          </w:p>
          <w:p w14:paraId="08CA585F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Opt3: 10MHz</w:t>
            </w:r>
          </w:p>
          <w:p w14:paraId="55ACEC42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Opt4: 20MHz</w:t>
            </w:r>
          </w:p>
          <w:p w14:paraId="65F07F35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>FFS</w:t>
            </w:r>
            <w:r w:rsidRPr="00F32D58">
              <w:rPr>
                <w:rFonts w:eastAsia="Batang"/>
                <w:sz w:val="20"/>
                <w:szCs w:val="20"/>
                <w:lang w:eastAsia="x-none"/>
              </w:rPr>
              <w:t>: the UL bandwidth may be different to the DL bandwidth</w:t>
            </w:r>
          </w:p>
          <w:p w14:paraId="564D0F49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FFS: </w:t>
            </w:r>
            <w:r w:rsidRPr="00F32D58">
              <w:rPr>
                <w:rFonts w:eastAsia="Batang"/>
                <w:sz w:val="20"/>
                <w:szCs w:val="20"/>
                <w:lang w:eastAsia="x-none"/>
              </w:rPr>
              <w:t>th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e </w:t>
            </w:r>
            <w:r w:rsidRPr="00F32D58">
              <w:rPr>
                <w:rFonts w:eastAsia="DengXian" w:hint="eastAsia"/>
                <w:sz w:val="20"/>
                <w:szCs w:val="20"/>
              </w:rPr>
              <w:t>bandwidth value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 may be different for different SCS, duplex modes, and bands.</w:t>
            </w:r>
          </w:p>
          <w:p w14:paraId="65504719" w14:textId="77777777" w:rsidR="00756415" w:rsidRPr="00F32D58" w:rsidRDefault="00756415" w:rsidP="00945299">
            <w:pPr>
              <w:numPr>
                <w:ilvl w:val="1"/>
                <w:numId w:val="75"/>
              </w:numPr>
              <w:spacing w:line="252" w:lineRule="auto"/>
              <w:contextualSpacing/>
              <w:jc w:val="both"/>
              <w:rPr>
                <w:rFonts w:eastAsia="Batang"/>
                <w:sz w:val="20"/>
                <w:szCs w:val="20"/>
                <w:lang w:eastAsia="x-none"/>
              </w:rPr>
            </w:pP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FFS: whether </w:t>
            </w:r>
            <w:r w:rsidRPr="00F32D58">
              <w:rPr>
                <w:rFonts w:eastAsia="Batang"/>
                <w:sz w:val="20"/>
                <w:szCs w:val="20"/>
                <w:lang w:eastAsia="x-none"/>
              </w:rPr>
              <w:t>RF and BB UE BW</w:t>
            </w:r>
            <w:r w:rsidRPr="00F32D58">
              <w:rPr>
                <w:rFonts w:eastAsia="Batang" w:hint="eastAsia"/>
                <w:sz w:val="20"/>
                <w:szCs w:val="20"/>
                <w:lang w:eastAsia="x-none"/>
              </w:rPr>
              <w:t xml:space="preserve"> are same or different</w:t>
            </w:r>
          </w:p>
          <w:p w14:paraId="53C47348" w14:textId="77777777" w:rsidR="00756415" w:rsidRDefault="00756415" w:rsidP="00945299">
            <w:pPr>
              <w:rPr>
                <w:sz w:val="20"/>
                <w:szCs w:val="20"/>
              </w:rPr>
            </w:pPr>
          </w:p>
        </w:tc>
      </w:tr>
    </w:tbl>
    <w:p w14:paraId="104308C3" w14:textId="77777777" w:rsidR="00756415" w:rsidRDefault="00756415" w:rsidP="00756415">
      <w:pPr>
        <w:rPr>
          <w:sz w:val="20"/>
          <w:szCs w:val="20"/>
        </w:rPr>
      </w:pPr>
    </w:p>
    <w:p w14:paraId="76B3C8C6" w14:textId="77777777" w:rsidR="00756415" w:rsidRPr="00BE335D" w:rsidRDefault="00756415" w:rsidP="00756415">
      <w:pPr>
        <w:rPr>
          <w:b/>
          <w:bCs/>
          <w:sz w:val="20"/>
          <w:szCs w:val="20"/>
        </w:rPr>
      </w:pPr>
      <w:r w:rsidRPr="00BE335D">
        <w:rPr>
          <w:b/>
          <w:bCs/>
          <w:sz w:val="20"/>
          <w:szCs w:val="20"/>
        </w:rPr>
        <w:t>Proposal 2: TSG RAN guides RAN WGs that at least #Tx/Rx antennas and BB/RF bandwidth are key parameters to categorize diverse device types.</w:t>
      </w:r>
    </w:p>
    <w:p w14:paraId="2C25A734" w14:textId="77777777" w:rsidR="00756415" w:rsidRDefault="00756415" w:rsidP="003128CF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p w14:paraId="4D81735A" w14:textId="77777777" w:rsidR="00756415" w:rsidRDefault="00756415" w:rsidP="003128CF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p w14:paraId="02D1064D" w14:textId="405CC36D" w:rsidR="008A6335" w:rsidRPr="002C2FF5" w:rsidRDefault="008A6335" w:rsidP="008A6335">
      <w:pPr>
        <w:pStyle w:val="Heading1"/>
      </w:pPr>
      <w:r w:rsidRPr="002C2FF5">
        <w:t>Reference</w:t>
      </w:r>
    </w:p>
    <w:p w14:paraId="26697ED5" w14:textId="67F550D2" w:rsidR="00C44456" w:rsidRPr="002C2FF5" w:rsidRDefault="001A5A8A" w:rsidP="003128CF">
      <w:pPr>
        <w:pStyle w:val="0Maintext"/>
        <w:numPr>
          <w:ilvl w:val="0"/>
          <w:numId w:val="73"/>
        </w:numPr>
        <w:spacing w:after="120" w:afterAutospacing="0" w:line="240" w:lineRule="auto"/>
        <w:rPr>
          <w:rFonts w:cs="Times New Roman"/>
          <w:lang w:val="en-US" w:eastAsia="zh-CN"/>
        </w:rPr>
      </w:pPr>
      <w:bookmarkStart w:id="1" w:name="_Ref207781037"/>
      <w:r w:rsidRPr="00813DD3">
        <w:t>RP-25</w:t>
      </w:r>
      <w:r>
        <w:t>1395</w:t>
      </w:r>
      <w:r w:rsidR="00934509" w:rsidRPr="002C2FF5">
        <w:rPr>
          <w:rFonts w:cs="Times New Roman"/>
          <w:lang w:val="en-US" w:eastAsia="zh-CN"/>
        </w:rPr>
        <w:t xml:space="preserve">, Revised SID: Study on 6G Scenarios and requirements, </w:t>
      </w:r>
      <w:r w:rsidRPr="001A5A8A">
        <w:rPr>
          <w:rFonts w:cs="Times New Roman"/>
          <w:lang w:val="en-US" w:eastAsia="zh-CN"/>
        </w:rPr>
        <w:t>3GPP TSG RAN Meeting #108, Prague, Czech Republic, June 9-13, 2025</w:t>
      </w:r>
      <w:bookmarkEnd w:id="1"/>
      <w:r w:rsidRPr="001A5A8A">
        <w:rPr>
          <w:rFonts w:cs="Times New Roman"/>
          <w:lang w:val="en-US" w:eastAsia="zh-CN"/>
        </w:rPr>
        <w:t xml:space="preserve">                                              </w:t>
      </w:r>
    </w:p>
    <w:p w14:paraId="48D3502F" w14:textId="7F25F94A" w:rsidR="002134C9" w:rsidRPr="002C2FF5" w:rsidRDefault="002134C9" w:rsidP="00781D2F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sectPr w:rsidR="002134C9" w:rsidRPr="002C2FF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97E521" w14:textId="77777777" w:rsidR="006022D0" w:rsidRDefault="006022D0" w:rsidP="001F3EA3">
      <w:r>
        <w:separator/>
      </w:r>
    </w:p>
  </w:endnote>
  <w:endnote w:type="continuationSeparator" w:id="0">
    <w:p w14:paraId="5D74F30A" w14:textId="77777777" w:rsidR="006022D0" w:rsidRDefault="006022D0" w:rsidP="001F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D9494" w14:textId="77777777" w:rsidR="006022D0" w:rsidRDefault="006022D0" w:rsidP="001F3EA3">
      <w:r>
        <w:separator/>
      </w:r>
    </w:p>
  </w:footnote>
  <w:footnote w:type="continuationSeparator" w:id="0">
    <w:p w14:paraId="159F2633" w14:textId="77777777" w:rsidR="006022D0" w:rsidRDefault="006022D0" w:rsidP="001F3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04376AE2"/>
    <w:multiLevelType w:val="hybridMultilevel"/>
    <w:tmpl w:val="5C742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6C343A"/>
    <w:multiLevelType w:val="hybridMultilevel"/>
    <w:tmpl w:val="8E4E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8D6291"/>
    <w:multiLevelType w:val="hybridMultilevel"/>
    <w:tmpl w:val="50AC6F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2E1232"/>
    <w:multiLevelType w:val="hybridMultilevel"/>
    <w:tmpl w:val="8D28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D1911"/>
    <w:multiLevelType w:val="hybridMultilevel"/>
    <w:tmpl w:val="9DCAD3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B626F0"/>
    <w:multiLevelType w:val="hybridMultilevel"/>
    <w:tmpl w:val="17A45354"/>
    <w:lvl w:ilvl="0" w:tplc="0409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170258FA"/>
    <w:multiLevelType w:val="hybridMultilevel"/>
    <w:tmpl w:val="5812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DF0F71"/>
    <w:multiLevelType w:val="hybridMultilevel"/>
    <w:tmpl w:val="06541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5671ABB"/>
    <w:multiLevelType w:val="hybridMultilevel"/>
    <w:tmpl w:val="4A02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4058B"/>
    <w:multiLevelType w:val="hybridMultilevel"/>
    <w:tmpl w:val="AFEEE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3A60"/>
    <w:multiLevelType w:val="hybridMultilevel"/>
    <w:tmpl w:val="85CE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46010"/>
    <w:multiLevelType w:val="hybridMultilevel"/>
    <w:tmpl w:val="1CC29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C248BD"/>
    <w:multiLevelType w:val="hybridMultilevel"/>
    <w:tmpl w:val="609492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F50259"/>
    <w:multiLevelType w:val="hybridMultilevel"/>
    <w:tmpl w:val="92BCA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002A0B"/>
    <w:multiLevelType w:val="hybridMultilevel"/>
    <w:tmpl w:val="20D2A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AF2B29"/>
    <w:multiLevelType w:val="hybridMultilevel"/>
    <w:tmpl w:val="F748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7A17B1"/>
    <w:multiLevelType w:val="hybridMultilevel"/>
    <w:tmpl w:val="8AE60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334952"/>
    <w:multiLevelType w:val="hybridMultilevel"/>
    <w:tmpl w:val="88AA7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7D339E"/>
    <w:multiLevelType w:val="hybridMultilevel"/>
    <w:tmpl w:val="08CA7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6981E40"/>
    <w:multiLevelType w:val="hybridMultilevel"/>
    <w:tmpl w:val="5F5A69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DC43AB"/>
    <w:multiLevelType w:val="hybridMultilevel"/>
    <w:tmpl w:val="8DB615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586F71"/>
    <w:multiLevelType w:val="hybridMultilevel"/>
    <w:tmpl w:val="BFCA2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19229D"/>
    <w:multiLevelType w:val="hybridMultilevel"/>
    <w:tmpl w:val="396C4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A9C437F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DF816C4"/>
    <w:multiLevelType w:val="hybridMultilevel"/>
    <w:tmpl w:val="16563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E79693A"/>
    <w:multiLevelType w:val="hybridMultilevel"/>
    <w:tmpl w:val="598CC2A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E84092E"/>
    <w:multiLevelType w:val="hybridMultilevel"/>
    <w:tmpl w:val="D80E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EE0471"/>
    <w:multiLevelType w:val="hybridMultilevel"/>
    <w:tmpl w:val="31A603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47A139DD"/>
    <w:multiLevelType w:val="multilevel"/>
    <w:tmpl w:val="47A139DD"/>
    <w:lvl w:ilvl="0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6" w15:restartNumberingAfterBreak="0">
    <w:nsid w:val="482D2D8E"/>
    <w:multiLevelType w:val="hybridMultilevel"/>
    <w:tmpl w:val="F170D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8757B7A"/>
    <w:multiLevelType w:val="hybridMultilevel"/>
    <w:tmpl w:val="82521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89A7B54"/>
    <w:multiLevelType w:val="hybridMultilevel"/>
    <w:tmpl w:val="317A7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1" w15:restartNumberingAfterBreak="0">
    <w:nsid w:val="4D9C2E4B"/>
    <w:multiLevelType w:val="hybridMultilevel"/>
    <w:tmpl w:val="50C61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4DB43965"/>
    <w:multiLevelType w:val="hybridMultilevel"/>
    <w:tmpl w:val="38AC8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52E13657"/>
    <w:multiLevelType w:val="hybridMultilevel"/>
    <w:tmpl w:val="E466E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7784C2E"/>
    <w:multiLevelType w:val="hybridMultilevel"/>
    <w:tmpl w:val="03B45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DCC197D"/>
    <w:multiLevelType w:val="hybridMultilevel"/>
    <w:tmpl w:val="01BA7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F8A77C2"/>
    <w:multiLevelType w:val="hybridMultilevel"/>
    <w:tmpl w:val="466E3C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D94974"/>
    <w:multiLevelType w:val="hybridMultilevel"/>
    <w:tmpl w:val="4704F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AC427D"/>
    <w:multiLevelType w:val="hybridMultilevel"/>
    <w:tmpl w:val="E2F44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8C2B99"/>
    <w:multiLevelType w:val="hybridMultilevel"/>
    <w:tmpl w:val="5D6C7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F16447"/>
    <w:multiLevelType w:val="hybridMultilevel"/>
    <w:tmpl w:val="91CA9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" w15:restartNumberingAfterBreak="0">
    <w:nsid w:val="71C8627F"/>
    <w:multiLevelType w:val="hybridMultilevel"/>
    <w:tmpl w:val="B1245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3931BBD"/>
    <w:multiLevelType w:val="hybridMultilevel"/>
    <w:tmpl w:val="A80A3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5297DC5"/>
    <w:multiLevelType w:val="hybridMultilevel"/>
    <w:tmpl w:val="3E2232D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BD158A8"/>
    <w:multiLevelType w:val="hybridMultilevel"/>
    <w:tmpl w:val="CF663610"/>
    <w:lvl w:ilvl="0" w:tplc="4A0AB80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7E1E24FE"/>
    <w:multiLevelType w:val="hybridMultilevel"/>
    <w:tmpl w:val="D10C3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512427">
    <w:abstractNumId w:val="3"/>
  </w:num>
  <w:num w:numId="2" w16cid:durableId="394931538">
    <w:abstractNumId w:val="15"/>
  </w:num>
  <w:num w:numId="3" w16cid:durableId="1977101502">
    <w:abstractNumId w:val="13"/>
  </w:num>
  <w:num w:numId="4" w16cid:durableId="345248590">
    <w:abstractNumId w:val="1"/>
  </w:num>
  <w:num w:numId="5" w16cid:durableId="750005636">
    <w:abstractNumId w:val="68"/>
  </w:num>
  <w:num w:numId="6" w16cid:durableId="1065761185">
    <w:abstractNumId w:val="71"/>
  </w:num>
  <w:num w:numId="7" w16cid:durableId="639574735">
    <w:abstractNumId w:val="2"/>
  </w:num>
  <w:num w:numId="8" w16cid:durableId="137891276">
    <w:abstractNumId w:val="20"/>
  </w:num>
  <w:num w:numId="9" w16cid:durableId="580286984">
    <w:abstractNumId w:val="10"/>
  </w:num>
  <w:num w:numId="10" w16cid:durableId="615409810">
    <w:abstractNumId w:val="4"/>
  </w:num>
  <w:num w:numId="11" w16cid:durableId="1084062977">
    <w:abstractNumId w:val="26"/>
  </w:num>
  <w:num w:numId="12" w16cid:durableId="1340690747">
    <w:abstractNumId w:val="22"/>
  </w:num>
  <w:num w:numId="13" w16cid:durableId="1510828936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 w16cid:durableId="1723673346">
    <w:abstractNumId w:val="50"/>
  </w:num>
  <w:num w:numId="15" w16cid:durableId="1928687734">
    <w:abstractNumId w:val="42"/>
  </w:num>
  <w:num w:numId="16" w16cid:durableId="667296086">
    <w:abstractNumId w:val="67"/>
  </w:num>
  <w:num w:numId="17" w16cid:durableId="407503679">
    <w:abstractNumId w:val="49"/>
  </w:num>
  <w:num w:numId="18" w16cid:durableId="517354098">
    <w:abstractNumId w:val="53"/>
  </w:num>
  <w:num w:numId="19" w16cid:durableId="487523614">
    <w:abstractNumId w:val="30"/>
  </w:num>
  <w:num w:numId="20" w16cid:durableId="905527485">
    <w:abstractNumId w:val="73"/>
  </w:num>
  <w:num w:numId="21" w16cid:durableId="1036926914">
    <w:abstractNumId w:val="61"/>
  </w:num>
  <w:num w:numId="22" w16cid:durableId="89013244">
    <w:abstractNumId w:val="44"/>
  </w:num>
  <w:num w:numId="23" w16cid:durableId="1406876508">
    <w:abstractNumId w:val="62"/>
  </w:num>
  <w:num w:numId="24" w16cid:durableId="929503998">
    <w:abstractNumId w:val="38"/>
  </w:num>
  <w:num w:numId="25" w16cid:durableId="1756589211">
    <w:abstractNumId w:val="46"/>
  </w:num>
  <w:num w:numId="26" w16cid:durableId="1486705260">
    <w:abstractNumId w:val="57"/>
  </w:num>
  <w:num w:numId="27" w16cid:durableId="1937787388">
    <w:abstractNumId w:val="32"/>
  </w:num>
  <w:num w:numId="28" w16cid:durableId="557598135">
    <w:abstractNumId w:val="45"/>
  </w:num>
  <w:num w:numId="29" w16cid:durableId="553085718">
    <w:abstractNumId w:val="27"/>
  </w:num>
  <w:num w:numId="30" w16cid:durableId="806631963">
    <w:abstractNumId w:val="29"/>
  </w:num>
  <w:num w:numId="31" w16cid:durableId="873424259">
    <w:abstractNumId w:val="35"/>
  </w:num>
  <w:num w:numId="32" w16cid:durableId="1981231465">
    <w:abstractNumId w:val="37"/>
  </w:num>
  <w:num w:numId="33" w16cid:durableId="1739598340">
    <w:abstractNumId w:val="56"/>
  </w:num>
  <w:num w:numId="34" w16cid:durableId="1174806134">
    <w:abstractNumId w:val="47"/>
  </w:num>
  <w:num w:numId="35" w16cid:durableId="1052077558">
    <w:abstractNumId w:val="31"/>
  </w:num>
  <w:num w:numId="36" w16cid:durableId="25178043">
    <w:abstractNumId w:val="66"/>
  </w:num>
  <w:num w:numId="37" w16cid:durableId="1732725435">
    <w:abstractNumId w:val="25"/>
  </w:num>
  <w:num w:numId="38" w16cid:durableId="1942107445">
    <w:abstractNumId w:val="63"/>
  </w:num>
  <w:num w:numId="39" w16cid:durableId="1201896974">
    <w:abstractNumId w:val="24"/>
  </w:num>
  <w:num w:numId="40" w16cid:durableId="881861848">
    <w:abstractNumId w:val="19"/>
  </w:num>
  <w:num w:numId="41" w16cid:durableId="372847619">
    <w:abstractNumId w:val="16"/>
  </w:num>
  <w:num w:numId="42" w16cid:durableId="2129855195">
    <w:abstractNumId w:val="36"/>
  </w:num>
  <w:num w:numId="43" w16cid:durableId="1027876897">
    <w:abstractNumId w:val="17"/>
  </w:num>
  <w:num w:numId="44" w16cid:durableId="507405426">
    <w:abstractNumId w:val="41"/>
  </w:num>
  <w:num w:numId="45" w16cid:durableId="173962320">
    <w:abstractNumId w:val="59"/>
  </w:num>
  <w:num w:numId="46" w16cid:durableId="550461653">
    <w:abstractNumId w:val="11"/>
  </w:num>
  <w:num w:numId="47" w16cid:durableId="175971550">
    <w:abstractNumId w:val="33"/>
  </w:num>
  <w:num w:numId="48" w16cid:durableId="818889568">
    <w:abstractNumId w:val="72"/>
  </w:num>
  <w:num w:numId="49" w16cid:durableId="1331055562">
    <w:abstractNumId w:val="43"/>
  </w:num>
  <w:num w:numId="50" w16cid:durableId="1305041493">
    <w:abstractNumId w:val="34"/>
  </w:num>
  <w:num w:numId="51" w16cid:durableId="553659273">
    <w:abstractNumId w:val="60"/>
  </w:num>
  <w:num w:numId="52" w16cid:durableId="1625774208">
    <w:abstractNumId w:val="75"/>
  </w:num>
  <w:num w:numId="53" w16cid:durableId="662199627">
    <w:abstractNumId w:val="58"/>
  </w:num>
  <w:num w:numId="54" w16cid:durableId="1555040108">
    <w:abstractNumId w:val="70"/>
  </w:num>
  <w:num w:numId="55" w16cid:durableId="1038580438">
    <w:abstractNumId w:val="18"/>
  </w:num>
  <w:num w:numId="56" w16cid:durableId="425272308">
    <w:abstractNumId w:val="8"/>
  </w:num>
  <w:num w:numId="57" w16cid:durableId="2634298">
    <w:abstractNumId w:val="12"/>
  </w:num>
  <w:num w:numId="58" w16cid:durableId="117458199">
    <w:abstractNumId w:val="39"/>
  </w:num>
  <w:num w:numId="59" w16cid:durableId="1484420927">
    <w:abstractNumId w:val="5"/>
  </w:num>
  <w:num w:numId="60" w16cid:durableId="800417996">
    <w:abstractNumId w:val="28"/>
  </w:num>
  <w:num w:numId="61" w16cid:durableId="147675684">
    <w:abstractNumId w:val="52"/>
  </w:num>
  <w:num w:numId="62" w16cid:durableId="454907564">
    <w:abstractNumId w:val="48"/>
  </w:num>
  <w:num w:numId="63" w16cid:durableId="106782548">
    <w:abstractNumId w:val="55"/>
  </w:num>
  <w:num w:numId="64" w16cid:durableId="1507479030">
    <w:abstractNumId w:val="9"/>
  </w:num>
  <w:num w:numId="65" w16cid:durableId="1434594124">
    <w:abstractNumId w:val="51"/>
  </w:num>
  <w:num w:numId="66" w16cid:durableId="1396395125">
    <w:abstractNumId w:val="69"/>
  </w:num>
  <w:num w:numId="67" w16cid:durableId="1771701990">
    <w:abstractNumId w:val="64"/>
  </w:num>
  <w:num w:numId="68" w16cid:durableId="1893300050">
    <w:abstractNumId w:val="65"/>
  </w:num>
  <w:num w:numId="69" w16cid:durableId="977297901">
    <w:abstractNumId w:val="7"/>
  </w:num>
  <w:num w:numId="70" w16cid:durableId="11536151">
    <w:abstractNumId w:val="21"/>
  </w:num>
  <w:num w:numId="71" w16cid:durableId="576524900">
    <w:abstractNumId w:val="40"/>
  </w:num>
  <w:num w:numId="72" w16cid:durableId="793331727">
    <w:abstractNumId w:val="14"/>
  </w:num>
  <w:num w:numId="73" w16cid:durableId="1631935713">
    <w:abstractNumId w:val="74"/>
  </w:num>
  <w:num w:numId="74" w16cid:durableId="201329745">
    <w:abstractNumId w:val="23"/>
  </w:num>
  <w:num w:numId="75" w16cid:durableId="1265455544">
    <w:abstractNumId w:val="54"/>
  </w:num>
  <w:num w:numId="76" w16cid:durableId="15187466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2E50"/>
    <w:rsid w:val="00003990"/>
    <w:rsid w:val="000039C9"/>
    <w:rsid w:val="00010C8A"/>
    <w:rsid w:val="00011C32"/>
    <w:rsid w:val="00011CDA"/>
    <w:rsid w:val="00016394"/>
    <w:rsid w:val="00017B94"/>
    <w:rsid w:val="00017E93"/>
    <w:rsid w:val="00020EC2"/>
    <w:rsid w:val="000212EC"/>
    <w:rsid w:val="00023777"/>
    <w:rsid w:val="00026932"/>
    <w:rsid w:val="00030607"/>
    <w:rsid w:val="0003070D"/>
    <w:rsid w:val="00031D27"/>
    <w:rsid w:val="00031E68"/>
    <w:rsid w:val="000354D1"/>
    <w:rsid w:val="00036A6A"/>
    <w:rsid w:val="00036DC1"/>
    <w:rsid w:val="00037E22"/>
    <w:rsid w:val="000407B5"/>
    <w:rsid w:val="00041988"/>
    <w:rsid w:val="00044CC2"/>
    <w:rsid w:val="0004576F"/>
    <w:rsid w:val="00046585"/>
    <w:rsid w:val="000468CB"/>
    <w:rsid w:val="00046C93"/>
    <w:rsid w:val="00047987"/>
    <w:rsid w:val="00050D4A"/>
    <w:rsid w:val="000531E2"/>
    <w:rsid w:val="000546A6"/>
    <w:rsid w:val="00055D16"/>
    <w:rsid w:val="00055F76"/>
    <w:rsid w:val="00055FCC"/>
    <w:rsid w:val="0005612B"/>
    <w:rsid w:val="000605BB"/>
    <w:rsid w:val="00062AD2"/>
    <w:rsid w:val="00063FE8"/>
    <w:rsid w:val="00066012"/>
    <w:rsid w:val="0006765A"/>
    <w:rsid w:val="00074AC4"/>
    <w:rsid w:val="0007732F"/>
    <w:rsid w:val="00077A99"/>
    <w:rsid w:val="000841B0"/>
    <w:rsid w:val="00085223"/>
    <w:rsid w:val="00085D00"/>
    <w:rsid w:val="0008633B"/>
    <w:rsid w:val="00086FC2"/>
    <w:rsid w:val="000A0173"/>
    <w:rsid w:val="000A0BC9"/>
    <w:rsid w:val="000A1142"/>
    <w:rsid w:val="000A1890"/>
    <w:rsid w:val="000A3E1B"/>
    <w:rsid w:val="000A401C"/>
    <w:rsid w:val="000A45D5"/>
    <w:rsid w:val="000A5144"/>
    <w:rsid w:val="000A7271"/>
    <w:rsid w:val="000B34AE"/>
    <w:rsid w:val="000B499A"/>
    <w:rsid w:val="000B5F9F"/>
    <w:rsid w:val="000C5D70"/>
    <w:rsid w:val="000D0B8C"/>
    <w:rsid w:val="000D0CC4"/>
    <w:rsid w:val="000D0F78"/>
    <w:rsid w:val="000D2660"/>
    <w:rsid w:val="000D31D0"/>
    <w:rsid w:val="000D36CE"/>
    <w:rsid w:val="000D3768"/>
    <w:rsid w:val="000D57FF"/>
    <w:rsid w:val="000E0535"/>
    <w:rsid w:val="000E10FE"/>
    <w:rsid w:val="000E3B0E"/>
    <w:rsid w:val="000E407E"/>
    <w:rsid w:val="000E5068"/>
    <w:rsid w:val="000F2C70"/>
    <w:rsid w:val="000F2E6A"/>
    <w:rsid w:val="00100BE4"/>
    <w:rsid w:val="0010269A"/>
    <w:rsid w:val="001032CE"/>
    <w:rsid w:val="00105896"/>
    <w:rsid w:val="00114648"/>
    <w:rsid w:val="00115411"/>
    <w:rsid w:val="00117131"/>
    <w:rsid w:val="0012163E"/>
    <w:rsid w:val="001216F6"/>
    <w:rsid w:val="00123484"/>
    <w:rsid w:val="001256C4"/>
    <w:rsid w:val="00127177"/>
    <w:rsid w:val="00127219"/>
    <w:rsid w:val="00130695"/>
    <w:rsid w:val="00130D3F"/>
    <w:rsid w:val="0013108B"/>
    <w:rsid w:val="001314EE"/>
    <w:rsid w:val="001315CD"/>
    <w:rsid w:val="001324E6"/>
    <w:rsid w:val="00132DD8"/>
    <w:rsid w:val="001363B0"/>
    <w:rsid w:val="00140849"/>
    <w:rsid w:val="0014123F"/>
    <w:rsid w:val="00144673"/>
    <w:rsid w:val="00144CC0"/>
    <w:rsid w:val="00145ADF"/>
    <w:rsid w:val="001463AF"/>
    <w:rsid w:val="0014691C"/>
    <w:rsid w:val="00146E9B"/>
    <w:rsid w:val="001511AC"/>
    <w:rsid w:val="00153773"/>
    <w:rsid w:val="00153C67"/>
    <w:rsid w:val="001554CD"/>
    <w:rsid w:val="00160149"/>
    <w:rsid w:val="00161E92"/>
    <w:rsid w:val="001628A0"/>
    <w:rsid w:val="00162C20"/>
    <w:rsid w:val="00165DBF"/>
    <w:rsid w:val="00167D82"/>
    <w:rsid w:val="00177C1A"/>
    <w:rsid w:val="00177CA1"/>
    <w:rsid w:val="0018110F"/>
    <w:rsid w:val="0018214E"/>
    <w:rsid w:val="0018308F"/>
    <w:rsid w:val="001831AB"/>
    <w:rsid w:val="001855AC"/>
    <w:rsid w:val="0018607A"/>
    <w:rsid w:val="00190B67"/>
    <w:rsid w:val="00191FF9"/>
    <w:rsid w:val="00193222"/>
    <w:rsid w:val="0019345D"/>
    <w:rsid w:val="00194BBD"/>
    <w:rsid w:val="001A303F"/>
    <w:rsid w:val="001A5A42"/>
    <w:rsid w:val="001A5A8A"/>
    <w:rsid w:val="001A5EEF"/>
    <w:rsid w:val="001A5F2D"/>
    <w:rsid w:val="001A799D"/>
    <w:rsid w:val="001B0B02"/>
    <w:rsid w:val="001B36B2"/>
    <w:rsid w:val="001B377D"/>
    <w:rsid w:val="001B3FB9"/>
    <w:rsid w:val="001B4F26"/>
    <w:rsid w:val="001B6B32"/>
    <w:rsid w:val="001C063A"/>
    <w:rsid w:val="001C092D"/>
    <w:rsid w:val="001C22F7"/>
    <w:rsid w:val="001C3D70"/>
    <w:rsid w:val="001C5237"/>
    <w:rsid w:val="001D15A9"/>
    <w:rsid w:val="001D4551"/>
    <w:rsid w:val="001D4D7D"/>
    <w:rsid w:val="001D640D"/>
    <w:rsid w:val="001D6DE3"/>
    <w:rsid w:val="001E1845"/>
    <w:rsid w:val="001E4F0F"/>
    <w:rsid w:val="001E609A"/>
    <w:rsid w:val="001E62A2"/>
    <w:rsid w:val="001F1442"/>
    <w:rsid w:val="001F20FB"/>
    <w:rsid w:val="001F3EA3"/>
    <w:rsid w:val="001F406D"/>
    <w:rsid w:val="001F4516"/>
    <w:rsid w:val="002006BC"/>
    <w:rsid w:val="002023C8"/>
    <w:rsid w:val="00203A0D"/>
    <w:rsid w:val="002058CE"/>
    <w:rsid w:val="00206E67"/>
    <w:rsid w:val="002078C6"/>
    <w:rsid w:val="002103AD"/>
    <w:rsid w:val="002110F6"/>
    <w:rsid w:val="002131BF"/>
    <w:rsid w:val="002134C9"/>
    <w:rsid w:val="00214286"/>
    <w:rsid w:val="00216394"/>
    <w:rsid w:val="002170B8"/>
    <w:rsid w:val="00221200"/>
    <w:rsid w:val="0022304F"/>
    <w:rsid w:val="0022367D"/>
    <w:rsid w:val="00227EEB"/>
    <w:rsid w:val="00232779"/>
    <w:rsid w:val="00232A1A"/>
    <w:rsid w:val="00232EDC"/>
    <w:rsid w:val="00236156"/>
    <w:rsid w:val="00236C18"/>
    <w:rsid w:val="002404E7"/>
    <w:rsid w:val="00240813"/>
    <w:rsid w:val="00243684"/>
    <w:rsid w:val="00243ED6"/>
    <w:rsid w:val="002448D7"/>
    <w:rsid w:val="002451BB"/>
    <w:rsid w:val="002454C7"/>
    <w:rsid w:val="00245D27"/>
    <w:rsid w:val="00246A81"/>
    <w:rsid w:val="00247383"/>
    <w:rsid w:val="00250903"/>
    <w:rsid w:val="00252B41"/>
    <w:rsid w:val="0025651E"/>
    <w:rsid w:val="00261D4E"/>
    <w:rsid w:val="00262AED"/>
    <w:rsid w:val="00262DFF"/>
    <w:rsid w:val="002635DD"/>
    <w:rsid w:val="00263B72"/>
    <w:rsid w:val="00263E39"/>
    <w:rsid w:val="00265019"/>
    <w:rsid w:val="00266E0F"/>
    <w:rsid w:val="00266FF2"/>
    <w:rsid w:val="00267ECB"/>
    <w:rsid w:val="0027002D"/>
    <w:rsid w:val="00271367"/>
    <w:rsid w:val="0027181A"/>
    <w:rsid w:val="0027292E"/>
    <w:rsid w:val="00274F27"/>
    <w:rsid w:val="00280A4D"/>
    <w:rsid w:val="00281C20"/>
    <w:rsid w:val="00283A50"/>
    <w:rsid w:val="00284AB0"/>
    <w:rsid w:val="00285B13"/>
    <w:rsid w:val="002916FE"/>
    <w:rsid w:val="00291F3B"/>
    <w:rsid w:val="002927BE"/>
    <w:rsid w:val="002948FF"/>
    <w:rsid w:val="0029769A"/>
    <w:rsid w:val="002A0285"/>
    <w:rsid w:val="002A274D"/>
    <w:rsid w:val="002A2DC3"/>
    <w:rsid w:val="002A5B21"/>
    <w:rsid w:val="002A631F"/>
    <w:rsid w:val="002A694F"/>
    <w:rsid w:val="002B0171"/>
    <w:rsid w:val="002B0DB9"/>
    <w:rsid w:val="002B1B2B"/>
    <w:rsid w:val="002B54BF"/>
    <w:rsid w:val="002B72F3"/>
    <w:rsid w:val="002C296D"/>
    <w:rsid w:val="002C2FF5"/>
    <w:rsid w:val="002C4EFD"/>
    <w:rsid w:val="002C7342"/>
    <w:rsid w:val="002D1A49"/>
    <w:rsid w:val="002D5CEF"/>
    <w:rsid w:val="002D67D6"/>
    <w:rsid w:val="002D7E5D"/>
    <w:rsid w:val="002E0FA4"/>
    <w:rsid w:val="002E19C0"/>
    <w:rsid w:val="002E1C64"/>
    <w:rsid w:val="002E4497"/>
    <w:rsid w:val="002E48FB"/>
    <w:rsid w:val="002E64DE"/>
    <w:rsid w:val="002E6E90"/>
    <w:rsid w:val="002E6F65"/>
    <w:rsid w:val="002F1941"/>
    <w:rsid w:val="002F26DC"/>
    <w:rsid w:val="002F3044"/>
    <w:rsid w:val="0030554A"/>
    <w:rsid w:val="003105DC"/>
    <w:rsid w:val="003128CF"/>
    <w:rsid w:val="00314396"/>
    <w:rsid w:val="00315392"/>
    <w:rsid w:val="00315EAB"/>
    <w:rsid w:val="00315F36"/>
    <w:rsid w:val="00316B85"/>
    <w:rsid w:val="00317CEE"/>
    <w:rsid w:val="00320127"/>
    <w:rsid w:val="00323CBE"/>
    <w:rsid w:val="00324E07"/>
    <w:rsid w:val="0032504F"/>
    <w:rsid w:val="003262D0"/>
    <w:rsid w:val="00326AED"/>
    <w:rsid w:val="00327599"/>
    <w:rsid w:val="0032787E"/>
    <w:rsid w:val="00327FBA"/>
    <w:rsid w:val="00330540"/>
    <w:rsid w:val="00333172"/>
    <w:rsid w:val="00333D39"/>
    <w:rsid w:val="00334015"/>
    <w:rsid w:val="003358BE"/>
    <w:rsid w:val="00335CF3"/>
    <w:rsid w:val="00335D4C"/>
    <w:rsid w:val="003363A3"/>
    <w:rsid w:val="00337506"/>
    <w:rsid w:val="00340263"/>
    <w:rsid w:val="00341C90"/>
    <w:rsid w:val="0034417B"/>
    <w:rsid w:val="00344AE3"/>
    <w:rsid w:val="0034613B"/>
    <w:rsid w:val="00350447"/>
    <w:rsid w:val="00351207"/>
    <w:rsid w:val="00353403"/>
    <w:rsid w:val="00356DCF"/>
    <w:rsid w:val="00361704"/>
    <w:rsid w:val="00361D33"/>
    <w:rsid w:val="003620AB"/>
    <w:rsid w:val="003637ED"/>
    <w:rsid w:val="00366F52"/>
    <w:rsid w:val="00367DFA"/>
    <w:rsid w:val="00371FA6"/>
    <w:rsid w:val="003776CA"/>
    <w:rsid w:val="003802E1"/>
    <w:rsid w:val="0038526E"/>
    <w:rsid w:val="003856D0"/>
    <w:rsid w:val="00387A8D"/>
    <w:rsid w:val="003901E8"/>
    <w:rsid w:val="003905A9"/>
    <w:rsid w:val="003934AA"/>
    <w:rsid w:val="00395974"/>
    <w:rsid w:val="003A007E"/>
    <w:rsid w:val="003A05E6"/>
    <w:rsid w:val="003A149B"/>
    <w:rsid w:val="003A7CA0"/>
    <w:rsid w:val="003B15D1"/>
    <w:rsid w:val="003B620C"/>
    <w:rsid w:val="003B62BB"/>
    <w:rsid w:val="003B771E"/>
    <w:rsid w:val="003C0B95"/>
    <w:rsid w:val="003C0DD7"/>
    <w:rsid w:val="003C49B0"/>
    <w:rsid w:val="003C6438"/>
    <w:rsid w:val="003C76B7"/>
    <w:rsid w:val="003D05F0"/>
    <w:rsid w:val="003D51F2"/>
    <w:rsid w:val="003D70E8"/>
    <w:rsid w:val="003E66DF"/>
    <w:rsid w:val="003E6729"/>
    <w:rsid w:val="003E6852"/>
    <w:rsid w:val="003E731F"/>
    <w:rsid w:val="003E75B6"/>
    <w:rsid w:val="003E7AA3"/>
    <w:rsid w:val="003F0045"/>
    <w:rsid w:val="003F04E5"/>
    <w:rsid w:val="003F7CB5"/>
    <w:rsid w:val="00400B25"/>
    <w:rsid w:val="00403F7C"/>
    <w:rsid w:val="00410965"/>
    <w:rsid w:val="0041445E"/>
    <w:rsid w:val="00417FC9"/>
    <w:rsid w:val="004202C6"/>
    <w:rsid w:val="00420E90"/>
    <w:rsid w:val="00422B82"/>
    <w:rsid w:val="0042327A"/>
    <w:rsid w:val="00425029"/>
    <w:rsid w:val="004262CE"/>
    <w:rsid w:val="004276D7"/>
    <w:rsid w:val="00427EEA"/>
    <w:rsid w:val="00430AF0"/>
    <w:rsid w:val="00432C4C"/>
    <w:rsid w:val="00433E89"/>
    <w:rsid w:val="0044161D"/>
    <w:rsid w:val="00446D69"/>
    <w:rsid w:val="00446F00"/>
    <w:rsid w:val="00446F40"/>
    <w:rsid w:val="00447086"/>
    <w:rsid w:val="00451434"/>
    <w:rsid w:val="004527EA"/>
    <w:rsid w:val="00454590"/>
    <w:rsid w:val="0045459D"/>
    <w:rsid w:val="00457DD2"/>
    <w:rsid w:val="00461B15"/>
    <w:rsid w:val="004642DF"/>
    <w:rsid w:val="0046549B"/>
    <w:rsid w:val="00470007"/>
    <w:rsid w:val="00475A4C"/>
    <w:rsid w:val="00475C9F"/>
    <w:rsid w:val="0047618E"/>
    <w:rsid w:val="004806FE"/>
    <w:rsid w:val="00482B0E"/>
    <w:rsid w:val="00485AC5"/>
    <w:rsid w:val="00492325"/>
    <w:rsid w:val="00493FB2"/>
    <w:rsid w:val="004A2991"/>
    <w:rsid w:val="004A2B1F"/>
    <w:rsid w:val="004A41EF"/>
    <w:rsid w:val="004A78FF"/>
    <w:rsid w:val="004A7A30"/>
    <w:rsid w:val="004A7BCB"/>
    <w:rsid w:val="004B2731"/>
    <w:rsid w:val="004B2E75"/>
    <w:rsid w:val="004B3124"/>
    <w:rsid w:val="004B368D"/>
    <w:rsid w:val="004B375D"/>
    <w:rsid w:val="004B38D3"/>
    <w:rsid w:val="004B3BEA"/>
    <w:rsid w:val="004B4D8D"/>
    <w:rsid w:val="004B5530"/>
    <w:rsid w:val="004B6B9A"/>
    <w:rsid w:val="004B74CC"/>
    <w:rsid w:val="004B7C51"/>
    <w:rsid w:val="004C06E0"/>
    <w:rsid w:val="004C07B3"/>
    <w:rsid w:val="004C1E47"/>
    <w:rsid w:val="004C2807"/>
    <w:rsid w:val="004C4A14"/>
    <w:rsid w:val="004D026B"/>
    <w:rsid w:val="004D3F29"/>
    <w:rsid w:val="004D55C5"/>
    <w:rsid w:val="004D79CD"/>
    <w:rsid w:val="004D7C32"/>
    <w:rsid w:val="004D7E1A"/>
    <w:rsid w:val="004E12E3"/>
    <w:rsid w:val="004E3DEF"/>
    <w:rsid w:val="004E4E96"/>
    <w:rsid w:val="004E5909"/>
    <w:rsid w:val="004E6935"/>
    <w:rsid w:val="004F4E6C"/>
    <w:rsid w:val="004F694A"/>
    <w:rsid w:val="004F69BB"/>
    <w:rsid w:val="004F7CD0"/>
    <w:rsid w:val="004F7F82"/>
    <w:rsid w:val="00505255"/>
    <w:rsid w:val="005062CA"/>
    <w:rsid w:val="00507A61"/>
    <w:rsid w:val="00511178"/>
    <w:rsid w:val="005115E3"/>
    <w:rsid w:val="00513FC0"/>
    <w:rsid w:val="005170C6"/>
    <w:rsid w:val="00517ADD"/>
    <w:rsid w:val="005207F1"/>
    <w:rsid w:val="00520A04"/>
    <w:rsid w:val="00521761"/>
    <w:rsid w:val="00521EB3"/>
    <w:rsid w:val="00523D91"/>
    <w:rsid w:val="00524E10"/>
    <w:rsid w:val="00525925"/>
    <w:rsid w:val="00526BEE"/>
    <w:rsid w:val="005279E2"/>
    <w:rsid w:val="005327E9"/>
    <w:rsid w:val="00532D33"/>
    <w:rsid w:val="005354AB"/>
    <w:rsid w:val="0053782C"/>
    <w:rsid w:val="00545363"/>
    <w:rsid w:val="00550564"/>
    <w:rsid w:val="005541CB"/>
    <w:rsid w:val="00556671"/>
    <w:rsid w:val="00562C20"/>
    <w:rsid w:val="005641EB"/>
    <w:rsid w:val="00571012"/>
    <w:rsid w:val="005716CF"/>
    <w:rsid w:val="00573D62"/>
    <w:rsid w:val="00577454"/>
    <w:rsid w:val="0057794A"/>
    <w:rsid w:val="00580EA1"/>
    <w:rsid w:val="00581039"/>
    <w:rsid w:val="00583230"/>
    <w:rsid w:val="00584962"/>
    <w:rsid w:val="00585770"/>
    <w:rsid w:val="00586158"/>
    <w:rsid w:val="00591DA4"/>
    <w:rsid w:val="00593BC9"/>
    <w:rsid w:val="0059417B"/>
    <w:rsid w:val="00596063"/>
    <w:rsid w:val="0059640B"/>
    <w:rsid w:val="005A0455"/>
    <w:rsid w:val="005A2791"/>
    <w:rsid w:val="005A3541"/>
    <w:rsid w:val="005A376A"/>
    <w:rsid w:val="005A4847"/>
    <w:rsid w:val="005A650B"/>
    <w:rsid w:val="005A7BAB"/>
    <w:rsid w:val="005B0F7A"/>
    <w:rsid w:val="005B1AD1"/>
    <w:rsid w:val="005B24BA"/>
    <w:rsid w:val="005B6997"/>
    <w:rsid w:val="005C6A60"/>
    <w:rsid w:val="005C7EC5"/>
    <w:rsid w:val="005D45F7"/>
    <w:rsid w:val="005D5233"/>
    <w:rsid w:val="005E26DA"/>
    <w:rsid w:val="005E275C"/>
    <w:rsid w:val="005E280B"/>
    <w:rsid w:val="005E3D6E"/>
    <w:rsid w:val="005E7CBC"/>
    <w:rsid w:val="005F168D"/>
    <w:rsid w:val="005F4B24"/>
    <w:rsid w:val="005F5BC0"/>
    <w:rsid w:val="005F6409"/>
    <w:rsid w:val="005F7A0E"/>
    <w:rsid w:val="006022D0"/>
    <w:rsid w:val="0060236D"/>
    <w:rsid w:val="00602753"/>
    <w:rsid w:val="0060436A"/>
    <w:rsid w:val="00604C3D"/>
    <w:rsid w:val="006131DF"/>
    <w:rsid w:val="00614518"/>
    <w:rsid w:val="0061765C"/>
    <w:rsid w:val="006177CE"/>
    <w:rsid w:val="00620040"/>
    <w:rsid w:val="00620AAE"/>
    <w:rsid w:val="00622552"/>
    <w:rsid w:val="0062450C"/>
    <w:rsid w:val="00624D36"/>
    <w:rsid w:val="00625743"/>
    <w:rsid w:val="00625D16"/>
    <w:rsid w:val="00626534"/>
    <w:rsid w:val="00631A14"/>
    <w:rsid w:val="00631E79"/>
    <w:rsid w:val="00634AF5"/>
    <w:rsid w:val="00636D7B"/>
    <w:rsid w:val="00640C9F"/>
    <w:rsid w:val="00641951"/>
    <w:rsid w:val="00644640"/>
    <w:rsid w:val="00645994"/>
    <w:rsid w:val="006508AC"/>
    <w:rsid w:val="006523FB"/>
    <w:rsid w:val="006531B1"/>
    <w:rsid w:val="00653EF8"/>
    <w:rsid w:val="00662AD0"/>
    <w:rsid w:val="006642E4"/>
    <w:rsid w:val="00664F24"/>
    <w:rsid w:val="00666868"/>
    <w:rsid w:val="0067591F"/>
    <w:rsid w:val="006759FB"/>
    <w:rsid w:val="00680ED9"/>
    <w:rsid w:val="006819DA"/>
    <w:rsid w:val="00681E0E"/>
    <w:rsid w:val="00682F29"/>
    <w:rsid w:val="00683643"/>
    <w:rsid w:val="006867F7"/>
    <w:rsid w:val="006919F7"/>
    <w:rsid w:val="0069778A"/>
    <w:rsid w:val="006A02F9"/>
    <w:rsid w:val="006A04BB"/>
    <w:rsid w:val="006A0E1C"/>
    <w:rsid w:val="006A45D6"/>
    <w:rsid w:val="006A5433"/>
    <w:rsid w:val="006A57C0"/>
    <w:rsid w:val="006A6EDC"/>
    <w:rsid w:val="006A7840"/>
    <w:rsid w:val="006A7939"/>
    <w:rsid w:val="006B115A"/>
    <w:rsid w:val="006B2807"/>
    <w:rsid w:val="006B5484"/>
    <w:rsid w:val="006B57A4"/>
    <w:rsid w:val="006C005E"/>
    <w:rsid w:val="006C3F80"/>
    <w:rsid w:val="006C4E0D"/>
    <w:rsid w:val="006C515A"/>
    <w:rsid w:val="006C765C"/>
    <w:rsid w:val="006D2230"/>
    <w:rsid w:val="006D3E95"/>
    <w:rsid w:val="006D54CF"/>
    <w:rsid w:val="006D6F35"/>
    <w:rsid w:val="006D733F"/>
    <w:rsid w:val="006E0023"/>
    <w:rsid w:val="006E36EA"/>
    <w:rsid w:val="006E6598"/>
    <w:rsid w:val="006F07E3"/>
    <w:rsid w:val="006F0EC9"/>
    <w:rsid w:val="006F0F49"/>
    <w:rsid w:val="006F151E"/>
    <w:rsid w:val="006F2645"/>
    <w:rsid w:val="007010A5"/>
    <w:rsid w:val="007016B0"/>
    <w:rsid w:val="0070283C"/>
    <w:rsid w:val="00702EAA"/>
    <w:rsid w:val="007047B5"/>
    <w:rsid w:val="00705274"/>
    <w:rsid w:val="0070663D"/>
    <w:rsid w:val="00707829"/>
    <w:rsid w:val="00711165"/>
    <w:rsid w:val="007128A2"/>
    <w:rsid w:val="0071498F"/>
    <w:rsid w:val="00720EBF"/>
    <w:rsid w:val="0072249D"/>
    <w:rsid w:val="00723A6C"/>
    <w:rsid w:val="00724842"/>
    <w:rsid w:val="00727B93"/>
    <w:rsid w:val="007311BC"/>
    <w:rsid w:val="00731AD0"/>
    <w:rsid w:val="00732388"/>
    <w:rsid w:val="0073426D"/>
    <w:rsid w:val="00737505"/>
    <w:rsid w:val="007419FC"/>
    <w:rsid w:val="00747340"/>
    <w:rsid w:val="00751E2A"/>
    <w:rsid w:val="00753ED8"/>
    <w:rsid w:val="00753F4B"/>
    <w:rsid w:val="0075517A"/>
    <w:rsid w:val="00756415"/>
    <w:rsid w:val="00756533"/>
    <w:rsid w:val="007570AB"/>
    <w:rsid w:val="0075748D"/>
    <w:rsid w:val="00757C36"/>
    <w:rsid w:val="00757C97"/>
    <w:rsid w:val="00763FC2"/>
    <w:rsid w:val="007644BB"/>
    <w:rsid w:val="00766A1D"/>
    <w:rsid w:val="00770366"/>
    <w:rsid w:val="00770926"/>
    <w:rsid w:val="0077092E"/>
    <w:rsid w:val="007727CB"/>
    <w:rsid w:val="007769BD"/>
    <w:rsid w:val="00780B93"/>
    <w:rsid w:val="007810B5"/>
    <w:rsid w:val="0078114E"/>
    <w:rsid w:val="007812D6"/>
    <w:rsid w:val="00781D2F"/>
    <w:rsid w:val="0078641B"/>
    <w:rsid w:val="00786615"/>
    <w:rsid w:val="00787179"/>
    <w:rsid w:val="007924DE"/>
    <w:rsid w:val="00793CF4"/>
    <w:rsid w:val="0079632E"/>
    <w:rsid w:val="007A1F9E"/>
    <w:rsid w:val="007A3052"/>
    <w:rsid w:val="007B047C"/>
    <w:rsid w:val="007B41A4"/>
    <w:rsid w:val="007C2387"/>
    <w:rsid w:val="007C249A"/>
    <w:rsid w:val="007C32A6"/>
    <w:rsid w:val="007C643A"/>
    <w:rsid w:val="007C745B"/>
    <w:rsid w:val="007D185C"/>
    <w:rsid w:val="007D1FCA"/>
    <w:rsid w:val="007D2369"/>
    <w:rsid w:val="007D37D9"/>
    <w:rsid w:val="007D499F"/>
    <w:rsid w:val="007D6BE1"/>
    <w:rsid w:val="007E21D5"/>
    <w:rsid w:val="007E3054"/>
    <w:rsid w:val="007E554B"/>
    <w:rsid w:val="007E6DEA"/>
    <w:rsid w:val="007E6FF6"/>
    <w:rsid w:val="007F128C"/>
    <w:rsid w:val="007F3CE2"/>
    <w:rsid w:val="007F4737"/>
    <w:rsid w:val="007F49D0"/>
    <w:rsid w:val="00802DFA"/>
    <w:rsid w:val="00803FEF"/>
    <w:rsid w:val="0081292B"/>
    <w:rsid w:val="00813DD3"/>
    <w:rsid w:val="008149CF"/>
    <w:rsid w:val="008154CE"/>
    <w:rsid w:val="00815F82"/>
    <w:rsid w:val="00816E3B"/>
    <w:rsid w:val="0081771F"/>
    <w:rsid w:val="00817A5C"/>
    <w:rsid w:val="00820D52"/>
    <w:rsid w:val="00820DEE"/>
    <w:rsid w:val="00821284"/>
    <w:rsid w:val="00821765"/>
    <w:rsid w:val="00822058"/>
    <w:rsid w:val="00824E21"/>
    <w:rsid w:val="0082667C"/>
    <w:rsid w:val="0082668C"/>
    <w:rsid w:val="00834578"/>
    <w:rsid w:val="00835143"/>
    <w:rsid w:val="0083672B"/>
    <w:rsid w:val="00841654"/>
    <w:rsid w:val="00843418"/>
    <w:rsid w:val="00843AE5"/>
    <w:rsid w:val="00845402"/>
    <w:rsid w:val="0084673D"/>
    <w:rsid w:val="0085148A"/>
    <w:rsid w:val="008519BA"/>
    <w:rsid w:val="0085776C"/>
    <w:rsid w:val="00860449"/>
    <w:rsid w:val="00860F75"/>
    <w:rsid w:val="00862319"/>
    <w:rsid w:val="0086391A"/>
    <w:rsid w:val="00865CED"/>
    <w:rsid w:val="00872AB7"/>
    <w:rsid w:val="00876671"/>
    <w:rsid w:val="0087775E"/>
    <w:rsid w:val="00880EB0"/>
    <w:rsid w:val="00882A4D"/>
    <w:rsid w:val="00886F20"/>
    <w:rsid w:val="00887157"/>
    <w:rsid w:val="00887C4A"/>
    <w:rsid w:val="0089138A"/>
    <w:rsid w:val="00891775"/>
    <w:rsid w:val="008925BC"/>
    <w:rsid w:val="00893C48"/>
    <w:rsid w:val="00894787"/>
    <w:rsid w:val="00894B5F"/>
    <w:rsid w:val="0089524F"/>
    <w:rsid w:val="0089733A"/>
    <w:rsid w:val="008A040C"/>
    <w:rsid w:val="008A0861"/>
    <w:rsid w:val="008A25E9"/>
    <w:rsid w:val="008A2D5D"/>
    <w:rsid w:val="008A2F53"/>
    <w:rsid w:val="008A333D"/>
    <w:rsid w:val="008A5F33"/>
    <w:rsid w:val="008A6335"/>
    <w:rsid w:val="008A65A1"/>
    <w:rsid w:val="008A6B82"/>
    <w:rsid w:val="008A6FB2"/>
    <w:rsid w:val="008B24BF"/>
    <w:rsid w:val="008B377E"/>
    <w:rsid w:val="008B49BE"/>
    <w:rsid w:val="008B4DAE"/>
    <w:rsid w:val="008B52FA"/>
    <w:rsid w:val="008B6720"/>
    <w:rsid w:val="008B6E54"/>
    <w:rsid w:val="008B7559"/>
    <w:rsid w:val="008B7F3E"/>
    <w:rsid w:val="008C0332"/>
    <w:rsid w:val="008C11D0"/>
    <w:rsid w:val="008C2187"/>
    <w:rsid w:val="008C25E6"/>
    <w:rsid w:val="008C7773"/>
    <w:rsid w:val="008D0789"/>
    <w:rsid w:val="008D3140"/>
    <w:rsid w:val="008D4CD4"/>
    <w:rsid w:val="008D6AE1"/>
    <w:rsid w:val="008E0FED"/>
    <w:rsid w:val="008E2875"/>
    <w:rsid w:val="008E3005"/>
    <w:rsid w:val="008E33C9"/>
    <w:rsid w:val="008E4F72"/>
    <w:rsid w:val="008E6B30"/>
    <w:rsid w:val="008F11CC"/>
    <w:rsid w:val="008F1C5A"/>
    <w:rsid w:val="008F295B"/>
    <w:rsid w:val="008F3EF5"/>
    <w:rsid w:val="008F3F9E"/>
    <w:rsid w:val="008F535A"/>
    <w:rsid w:val="008F64EA"/>
    <w:rsid w:val="00901D2D"/>
    <w:rsid w:val="00902C93"/>
    <w:rsid w:val="0090320B"/>
    <w:rsid w:val="00904B38"/>
    <w:rsid w:val="00904E80"/>
    <w:rsid w:val="00906E5E"/>
    <w:rsid w:val="009104EF"/>
    <w:rsid w:val="00911E05"/>
    <w:rsid w:val="00911EFA"/>
    <w:rsid w:val="00914957"/>
    <w:rsid w:val="009169C4"/>
    <w:rsid w:val="00916B71"/>
    <w:rsid w:val="00916E49"/>
    <w:rsid w:val="00917F43"/>
    <w:rsid w:val="00920227"/>
    <w:rsid w:val="00922886"/>
    <w:rsid w:val="00922BBD"/>
    <w:rsid w:val="00923A3D"/>
    <w:rsid w:val="009242FD"/>
    <w:rsid w:val="00924AEC"/>
    <w:rsid w:val="00927806"/>
    <w:rsid w:val="00927D99"/>
    <w:rsid w:val="00934275"/>
    <w:rsid w:val="00934509"/>
    <w:rsid w:val="009351FA"/>
    <w:rsid w:val="00935AC3"/>
    <w:rsid w:val="00936535"/>
    <w:rsid w:val="009366B1"/>
    <w:rsid w:val="009369BA"/>
    <w:rsid w:val="00936A74"/>
    <w:rsid w:val="00943C48"/>
    <w:rsid w:val="00955F3C"/>
    <w:rsid w:val="0095741E"/>
    <w:rsid w:val="00957C58"/>
    <w:rsid w:val="00960E19"/>
    <w:rsid w:val="009622B6"/>
    <w:rsid w:val="00963CC1"/>
    <w:rsid w:val="00965BA8"/>
    <w:rsid w:val="009676F1"/>
    <w:rsid w:val="00970AA6"/>
    <w:rsid w:val="00971133"/>
    <w:rsid w:val="0097254E"/>
    <w:rsid w:val="0097608D"/>
    <w:rsid w:val="00977119"/>
    <w:rsid w:val="009834AD"/>
    <w:rsid w:val="00983F09"/>
    <w:rsid w:val="00985108"/>
    <w:rsid w:val="00985F99"/>
    <w:rsid w:val="00992D77"/>
    <w:rsid w:val="00993596"/>
    <w:rsid w:val="00994570"/>
    <w:rsid w:val="00994BA7"/>
    <w:rsid w:val="00995ED1"/>
    <w:rsid w:val="00997267"/>
    <w:rsid w:val="009A17DF"/>
    <w:rsid w:val="009A66C3"/>
    <w:rsid w:val="009B01D0"/>
    <w:rsid w:val="009B2096"/>
    <w:rsid w:val="009B22D3"/>
    <w:rsid w:val="009B272C"/>
    <w:rsid w:val="009C0EEA"/>
    <w:rsid w:val="009C1C75"/>
    <w:rsid w:val="009D18CF"/>
    <w:rsid w:val="009D1C4F"/>
    <w:rsid w:val="009D272D"/>
    <w:rsid w:val="009D327A"/>
    <w:rsid w:val="009D4660"/>
    <w:rsid w:val="009D5DD4"/>
    <w:rsid w:val="009D79A4"/>
    <w:rsid w:val="009E0E57"/>
    <w:rsid w:val="009E16AA"/>
    <w:rsid w:val="009E70A3"/>
    <w:rsid w:val="009E70C5"/>
    <w:rsid w:val="009F049D"/>
    <w:rsid w:val="009F131B"/>
    <w:rsid w:val="009F213D"/>
    <w:rsid w:val="009F58CE"/>
    <w:rsid w:val="009F7088"/>
    <w:rsid w:val="009F7746"/>
    <w:rsid w:val="009F7D20"/>
    <w:rsid w:val="00A02881"/>
    <w:rsid w:val="00A12F6C"/>
    <w:rsid w:val="00A13568"/>
    <w:rsid w:val="00A15A47"/>
    <w:rsid w:val="00A166BE"/>
    <w:rsid w:val="00A2042B"/>
    <w:rsid w:val="00A20447"/>
    <w:rsid w:val="00A23BED"/>
    <w:rsid w:val="00A263C8"/>
    <w:rsid w:val="00A2711C"/>
    <w:rsid w:val="00A352F0"/>
    <w:rsid w:val="00A366C7"/>
    <w:rsid w:val="00A37312"/>
    <w:rsid w:val="00A41EE3"/>
    <w:rsid w:val="00A425E9"/>
    <w:rsid w:val="00A43D65"/>
    <w:rsid w:val="00A50F79"/>
    <w:rsid w:val="00A52050"/>
    <w:rsid w:val="00A539F6"/>
    <w:rsid w:val="00A6087C"/>
    <w:rsid w:val="00A617E0"/>
    <w:rsid w:val="00A6180D"/>
    <w:rsid w:val="00A62CA9"/>
    <w:rsid w:val="00A668AF"/>
    <w:rsid w:val="00A71C3F"/>
    <w:rsid w:val="00A77A9B"/>
    <w:rsid w:val="00A805B9"/>
    <w:rsid w:val="00A80DF8"/>
    <w:rsid w:val="00A85913"/>
    <w:rsid w:val="00A86777"/>
    <w:rsid w:val="00A903B7"/>
    <w:rsid w:val="00A93DEE"/>
    <w:rsid w:val="00A94439"/>
    <w:rsid w:val="00A95A78"/>
    <w:rsid w:val="00AA4B88"/>
    <w:rsid w:val="00AA4EE3"/>
    <w:rsid w:val="00AB0956"/>
    <w:rsid w:val="00AB26E1"/>
    <w:rsid w:val="00AB4A38"/>
    <w:rsid w:val="00AB519B"/>
    <w:rsid w:val="00AB5D2C"/>
    <w:rsid w:val="00AB774B"/>
    <w:rsid w:val="00AC2430"/>
    <w:rsid w:val="00AC6D32"/>
    <w:rsid w:val="00AC75A0"/>
    <w:rsid w:val="00AC7A36"/>
    <w:rsid w:val="00AD1997"/>
    <w:rsid w:val="00AE1F63"/>
    <w:rsid w:val="00AE2445"/>
    <w:rsid w:val="00AE39EA"/>
    <w:rsid w:val="00AE73DF"/>
    <w:rsid w:val="00AF061F"/>
    <w:rsid w:val="00AF13FC"/>
    <w:rsid w:val="00AF6026"/>
    <w:rsid w:val="00AF7DC9"/>
    <w:rsid w:val="00B012C4"/>
    <w:rsid w:val="00B0156F"/>
    <w:rsid w:val="00B02556"/>
    <w:rsid w:val="00B025DF"/>
    <w:rsid w:val="00B02855"/>
    <w:rsid w:val="00B02E23"/>
    <w:rsid w:val="00B049C6"/>
    <w:rsid w:val="00B04DD5"/>
    <w:rsid w:val="00B0669A"/>
    <w:rsid w:val="00B10779"/>
    <w:rsid w:val="00B12FE5"/>
    <w:rsid w:val="00B13BCF"/>
    <w:rsid w:val="00B14BAE"/>
    <w:rsid w:val="00B17774"/>
    <w:rsid w:val="00B22832"/>
    <w:rsid w:val="00B2374E"/>
    <w:rsid w:val="00B23EB7"/>
    <w:rsid w:val="00B271DB"/>
    <w:rsid w:val="00B3117A"/>
    <w:rsid w:val="00B35731"/>
    <w:rsid w:val="00B3582E"/>
    <w:rsid w:val="00B379CD"/>
    <w:rsid w:val="00B4058C"/>
    <w:rsid w:val="00B4370D"/>
    <w:rsid w:val="00B44DB0"/>
    <w:rsid w:val="00B54181"/>
    <w:rsid w:val="00B5517E"/>
    <w:rsid w:val="00B55B48"/>
    <w:rsid w:val="00B60141"/>
    <w:rsid w:val="00B64C6A"/>
    <w:rsid w:val="00B658E6"/>
    <w:rsid w:val="00B70801"/>
    <w:rsid w:val="00B72388"/>
    <w:rsid w:val="00B72D96"/>
    <w:rsid w:val="00B73E3C"/>
    <w:rsid w:val="00B754EE"/>
    <w:rsid w:val="00B7670D"/>
    <w:rsid w:val="00B76F27"/>
    <w:rsid w:val="00B81924"/>
    <w:rsid w:val="00B82A06"/>
    <w:rsid w:val="00B861E8"/>
    <w:rsid w:val="00B86B50"/>
    <w:rsid w:val="00B875E8"/>
    <w:rsid w:val="00B96F06"/>
    <w:rsid w:val="00BA139A"/>
    <w:rsid w:val="00BA17B6"/>
    <w:rsid w:val="00BA2E33"/>
    <w:rsid w:val="00BA7F40"/>
    <w:rsid w:val="00BB52A8"/>
    <w:rsid w:val="00BB5DE6"/>
    <w:rsid w:val="00BB64B1"/>
    <w:rsid w:val="00BB69A8"/>
    <w:rsid w:val="00BB7080"/>
    <w:rsid w:val="00BB75B6"/>
    <w:rsid w:val="00BB7FCD"/>
    <w:rsid w:val="00BB7FFC"/>
    <w:rsid w:val="00BC144F"/>
    <w:rsid w:val="00BC161D"/>
    <w:rsid w:val="00BC2E33"/>
    <w:rsid w:val="00BC4479"/>
    <w:rsid w:val="00BC6124"/>
    <w:rsid w:val="00BD024C"/>
    <w:rsid w:val="00BD0584"/>
    <w:rsid w:val="00BD1C70"/>
    <w:rsid w:val="00BD25A6"/>
    <w:rsid w:val="00BD5870"/>
    <w:rsid w:val="00BD7D52"/>
    <w:rsid w:val="00BE1F02"/>
    <w:rsid w:val="00BE2B6D"/>
    <w:rsid w:val="00BE335D"/>
    <w:rsid w:val="00BE3D05"/>
    <w:rsid w:val="00BF487F"/>
    <w:rsid w:val="00BF580A"/>
    <w:rsid w:val="00BF6DDE"/>
    <w:rsid w:val="00BF6DEF"/>
    <w:rsid w:val="00C008C3"/>
    <w:rsid w:val="00C02443"/>
    <w:rsid w:val="00C02DB6"/>
    <w:rsid w:val="00C030EB"/>
    <w:rsid w:val="00C0430C"/>
    <w:rsid w:val="00C07915"/>
    <w:rsid w:val="00C10E33"/>
    <w:rsid w:val="00C110A5"/>
    <w:rsid w:val="00C149A8"/>
    <w:rsid w:val="00C20B5B"/>
    <w:rsid w:val="00C2111A"/>
    <w:rsid w:val="00C21BC8"/>
    <w:rsid w:val="00C2257B"/>
    <w:rsid w:val="00C239C8"/>
    <w:rsid w:val="00C256AA"/>
    <w:rsid w:val="00C25A82"/>
    <w:rsid w:val="00C27219"/>
    <w:rsid w:val="00C3245E"/>
    <w:rsid w:val="00C36E32"/>
    <w:rsid w:val="00C443C2"/>
    <w:rsid w:val="00C44456"/>
    <w:rsid w:val="00C468F9"/>
    <w:rsid w:val="00C46B5C"/>
    <w:rsid w:val="00C50DA1"/>
    <w:rsid w:val="00C5422A"/>
    <w:rsid w:val="00C55AE2"/>
    <w:rsid w:val="00C66412"/>
    <w:rsid w:val="00C66A4A"/>
    <w:rsid w:val="00C70860"/>
    <w:rsid w:val="00C7796A"/>
    <w:rsid w:val="00C8088E"/>
    <w:rsid w:val="00C84D73"/>
    <w:rsid w:val="00C84FE2"/>
    <w:rsid w:val="00C957FE"/>
    <w:rsid w:val="00CA0D1D"/>
    <w:rsid w:val="00CA49FC"/>
    <w:rsid w:val="00CA710F"/>
    <w:rsid w:val="00CB1134"/>
    <w:rsid w:val="00CB23B1"/>
    <w:rsid w:val="00CB2AB1"/>
    <w:rsid w:val="00CB30C0"/>
    <w:rsid w:val="00CB3368"/>
    <w:rsid w:val="00CB39B6"/>
    <w:rsid w:val="00CB5D21"/>
    <w:rsid w:val="00CB5E07"/>
    <w:rsid w:val="00CC5E0B"/>
    <w:rsid w:val="00CC6369"/>
    <w:rsid w:val="00CC6843"/>
    <w:rsid w:val="00CD27DB"/>
    <w:rsid w:val="00CD3BBA"/>
    <w:rsid w:val="00CD5830"/>
    <w:rsid w:val="00CD5D4D"/>
    <w:rsid w:val="00CD6A80"/>
    <w:rsid w:val="00CD798A"/>
    <w:rsid w:val="00CE171E"/>
    <w:rsid w:val="00CE2830"/>
    <w:rsid w:val="00CE2EA5"/>
    <w:rsid w:val="00CE7503"/>
    <w:rsid w:val="00CF14A6"/>
    <w:rsid w:val="00CF2BE8"/>
    <w:rsid w:val="00CF3982"/>
    <w:rsid w:val="00CF7B22"/>
    <w:rsid w:val="00D020F7"/>
    <w:rsid w:val="00D04D15"/>
    <w:rsid w:val="00D07261"/>
    <w:rsid w:val="00D10618"/>
    <w:rsid w:val="00D1218B"/>
    <w:rsid w:val="00D1329E"/>
    <w:rsid w:val="00D13A78"/>
    <w:rsid w:val="00D177E7"/>
    <w:rsid w:val="00D22343"/>
    <w:rsid w:val="00D263F1"/>
    <w:rsid w:val="00D27575"/>
    <w:rsid w:val="00D30181"/>
    <w:rsid w:val="00D313A3"/>
    <w:rsid w:val="00D33E95"/>
    <w:rsid w:val="00D36CB8"/>
    <w:rsid w:val="00D402CA"/>
    <w:rsid w:val="00D4355A"/>
    <w:rsid w:val="00D4393B"/>
    <w:rsid w:val="00D44CB2"/>
    <w:rsid w:val="00D45E02"/>
    <w:rsid w:val="00D516C8"/>
    <w:rsid w:val="00D54053"/>
    <w:rsid w:val="00D573DD"/>
    <w:rsid w:val="00D57E40"/>
    <w:rsid w:val="00D609D7"/>
    <w:rsid w:val="00D6133F"/>
    <w:rsid w:val="00D620BC"/>
    <w:rsid w:val="00D623A6"/>
    <w:rsid w:val="00D62B71"/>
    <w:rsid w:val="00D62FB2"/>
    <w:rsid w:val="00D638F9"/>
    <w:rsid w:val="00D649FE"/>
    <w:rsid w:val="00D73B61"/>
    <w:rsid w:val="00D75197"/>
    <w:rsid w:val="00D77C20"/>
    <w:rsid w:val="00D80FA9"/>
    <w:rsid w:val="00D82722"/>
    <w:rsid w:val="00D82BE1"/>
    <w:rsid w:val="00D83D08"/>
    <w:rsid w:val="00D867EF"/>
    <w:rsid w:val="00D9083F"/>
    <w:rsid w:val="00D924ED"/>
    <w:rsid w:val="00D938EA"/>
    <w:rsid w:val="00DA181F"/>
    <w:rsid w:val="00DA1CD5"/>
    <w:rsid w:val="00DA1EAF"/>
    <w:rsid w:val="00DB03A9"/>
    <w:rsid w:val="00DB1A36"/>
    <w:rsid w:val="00DB3CD7"/>
    <w:rsid w:val="00DB4665"/>
    <w:rsid w:val="00DB481F"/>
    <w:rsid w:val="00DB5122"/>
    <w:rsid w:val="00DB7582"/>
    <w:rsid w:val="00DB7FAB"/>
    <w:rsid w:val="00DC040C"/>
    <w:rsid w:val="00DC1097"/>
    <w:rsid w:val="00DC11D0"/>
    <w:rsid w:val="00DC2136"/>
    <w:rsid w:val="00DC2278"/>
    <w:rsid w:val="00DC2D08"/>
    <w:rsid w:val="00DC344C"/>
    <w:rsid w:val="00DC78B3"/>
    <w:rsid w:val="00DD2079"/>
    <w:rsid w:val="00DD7249"/>
    <w:rsid w:val="00DD75E7"/>
    <w:rsid w:val="00DE12A3"/>
    <w:rsid w:val="00DE6C20"/>
    <w:rsid w:val="00DF0066"/>
    <w:rsid w:val="00DF7804"/>
    <w:rsid w:val="00E00694"/>
    <w:rsid w:val="00E034C5"/>
    <w:rsid w:val="00E03D15"/>
    <w:rsid w:val="00E045DE"/>
    <w:rsid w:val="00E04ED4"/>
    <w:rsid w:val="00E064CA"/>
    <w:rsid w:val="00E06A06"/>
    <w:rsid w:val="00E07F29"/>
    <w:rsid w:val="00E10633"/>
    <w:rsid w:val="00E1140A"/>
    <w:rsid w:val="00E11B95"/>
    <w:rsid w:val="00E140FF"/>
    <w:rsid w:val="00E14E04"/>
    <w:rsid w:val="00E2352A"/>
    <w:rsid w:val="00E24D58"/>
    <w:rsid w:val="00E26656"/>
    <w:rsid w:val="00E2674E"/>
    <w:rsid w:val="00E327AE"/>
    <w:rsid w:val="00E3527A"/>
    <w:rsid w:val="00E3600F"/>
    <w:rsid w:val="00E37BF9"/>
    <w:rsid w:val="00E46E37"/>
    <w:rsid w:val="00E46EC7"/>
    <w:rsid w:val="00E479EE"/>
    <w:rsid w:val="00E47EBA"/>
    <w:rsid w:val="00E51097"/>
    <w:rsid w:val="00E53EE9"/>
    <w:rsid w:val="00E54E02"/>
    <w:rsid w:val="00E555A3"/>
    <w:rsid w:val="00E559A7"/>
    <w:rsid w:val="00E55EB5"/>
    <w:rsid w:val="00E56A0E"/>
    <w:rsid w:val="00E56EDB"/>
    <w:rsid w:val="00E57E47"/>
    <w:rsid w:val="00E60394"/>
    <w:rsid w:val="00E71985"/>
    <w:rsid w:val="00E7348E"/>
    <w:rsid w:val="00E73770"/>
    <w:rsid w:val="00E73B23"/>
    <w:rsid w:val="00E74CF2"/>
    <w:rsid w:val="00E74F65"/>
    <w:rsid w:val="00E80050"/>
    <w:rsid w:val="00E80518"/>
    <w:rsid w:val="00E82F43"/>
    <w:rsid w:val="00E840DC"/>
    <w:rsid w:val="00E852C2"/>
    <w:rsid w:val="00E87189"/>
    <w:rsid w:val="00E95C6F"/>
    <w:rsid w:val="00EA19E7"/>
    <w:rsid w:val="00EA1AD0"/>
    <w:rsid w:val="00EA73C1"/>
    <w:rsid w:val="00EB25D9"/>
    <w:rsid w:val="00EB4CAE"/>
    <w:rsid w:val="00EB5E04"/>
    <w:rsid w:val="00EB7981"/>
    <w:rsid w:val="00EC0F55"/>
    <w:rsid w:val="00EC2A35"/>
    <w:rsid w:val="00EC7D6B"/>
    <w:rsid w:val="00ED0C58"/>
    <w:rsid w:val="00ED35DF"/>
    <w:rsid w:val="00ED6FC0"/>
    <w:rsid w:val="00EE18CC"/>
    <w:rsid w:val="00EE3A15"/>
    <w:rsid w:val="00EE3E2D"/>
    <w:rsid w:val="00EF1395"/>
    <w:rsid w:val="00EF3EDA"/>
    <w:rsid w:val="00EF7114"/>
    <w:rsid w:val="00F01BD8"/>
    <w:rsid w:val="00F0340E"/>
    <w:rsid w:val="00F05BCC"/>
    <w:rsid w:val="00F1090C"/>
    <w:rsid w:val="00F14CB3"/>
    <w:rsid w:val="00F1658B"/>
    <w:rsid w:val="00F176B5"/>
    <w:rsid w:val="00F17D02"/>
    <w:rsid w:val="00F215F7"/>
    <w:rsid w:val="00F22C1B"/>
    <w:rsid w:val="00F242BA"/>
    <w:rsid w:val="00F24869"/>
    <w:rsid w:val="00F24D21"/>
    <w:rsid w:val="00F27111"/>
    <w:rsid w:val="00F30AC5"/>
    <w:rsid w:val="00F30F06"/>
    <w:rsid w:val="00F32BEB"/>
    <w:rsid w:val="00F32D58"/>
    <w:rsid w:val="00F34530"/>
    <w:rsid w:val="00F36F33"/>
    <w:rsid w:val="00F37734"/>
    <w:rsid w:val="00F37F03"/>
    <w:rsid w:val="00F40639"/>
    <w:rsid w:val="00F419A6"/>
    <w:rsid w:val="00F43CD1"/>
    <w:rsid w:val="00F54BBB"/>
    <w:rsid w:val="00F562F9"/>
    <w:rsid w:val="00F56EFD"/>
    <w:rsid w:val="00F6133D"/>
    <w:rsid w:val="00F62D83"/>
    <w:rsid w:val="00F66CB2"/>
    <w:rsid w:val="00F67C18"/>
    <w:rsid w:val="00F70655"/>
    <w:rsid w:val="00F71CA3"/>
    <w:rsid w:val="00F7228E"/>
    <w:rsid w:val="00F72E4D"/>
    <w:rsid w:val="00F763E7"/>
    <w:rsid w:val="00F76786"/>
    <w:rsid w:val="00F76939"/>
    <w:rsid w:val="00F76F6E"/>
    <w:rsid w:val="00F77E38"/>
    <w:rsid w:val="00F81870"/>
    <w:rsid w:val="00F826E8"/>
    <w:rsid w:val="00F83063"/>
    <w:rsid w:val="00F83930"/>
    <w:rsid w:val="00F8430F"/>
    <w:rsid w:val="00F851C6"/>
    <w:rsid w:val="00F8653F"/>
    <w:rsid w:val="00F86706"/>
    <w:rsid w:val="00F86C35"/>
    <w:rsid w:val="00F874FE"/>
    <w:rsid w:val="00F87CB0"/>
    <w:rsid w:val="00F9474C"/>
    <w:rsid w:val="00F94D72"/>
    <w:rsid w:val="00F95CF1"/>
    <w:rsid w:val="00FA0560"/>
    <w:rsid w:val="00FA38E4"/>
    <w:rsid w:val="00FA48C3"/>
    <w:rsid w:val="00FA538C"/>
    <w:rsid w:val="00FA5679"/>
    <w:rsid w:val="00FA5C5A"/>
    <w:rsid w:val="00FB0C3D"/>
    <w:rsid w:val="00FB157E"/>
    <w:rsid w:val="00FB2BF4"/>
    <w:rsid w:val="00FB4760"/>
    <w:rsid w:val="00FB6A72"/>
    <w:rsid w:val="00FB7142"/>
    <w:rsid w:val="00FB774E"/>
    <w:rsid w:val="00FB77C6"/>
    <w:rsid w:val="00FC1223"/>
    <w:rsid w:val="00FC1CDA"/>
    <w:rsid w:val="00FC4303"/>
    <w:rsid w:val="00FC434C"/>
    <w:rsid w:val="00FC52FB"/>
    <w:rsid w:val="00FC7FD2"/>
    <w:rsid w:val="00FD2086"/>
    <w:rsid w:val="00FD2754"/>
    <w:rsid w:val="00FD3EB7"/>
    <w:rsid w:val="00FD3EFC"/>
    <w:rsid w:val="00FD4E27"/>
    <w:rsid w:val="00FD6684"/>
    <w:rsid w:val="00FE04B1"/>
    <w:rsid w:val="00FE0A1D"/>
    <w:rsid w:val="00FE2969"/>
    <w:rsid w:val="00FE455C"/>
    <w:rsid w:val="00FE5522"/>
    <w:rsid w:val="00FE6778"/>
    <w:rsid w:val="00FE7353"/>
    <w:rsid w:val="00FE7B26"/>
    <w:rsid w:val="00FF0A57"/>
    <w:rsid w:val="00FF0DE9"/>
    <w:rsid w:val="00FF4A5D"/>
    <w:rsid w:val="00FF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  <w:style w:type="paragraph" w:styleId="Footer">
    <w:name w:val="footer"/>
    <w:basedOn w:val="Normal"/>
    <w:link w:val="FooterChar"/>
    <w:uiPriority w:val="99"/>
    <w:unhideWhenUsed/>
    <w:rsid w:val="001F3E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EA3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2B1B2B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B1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B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B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B2B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1166</Words>
  <Characters>6454</Characters>
  <Application>Microsoft Office Word</Application>
  <DocSecurity>0</DocSecurity>
  <Lines>189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3</cp:revision>
  <dcterms:created xsi:type="dcterms:W3CDTF">2025-09-06T17:34:00Z</dcterms:created>
  <dcterms:modified xsi:type="dcterms:W3CDTF">2025-09-06T17:34:00Z</dcterms:modified>
</cp:coreProperties>
</file>